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F3" w:rsidRDefault="00861FF3" w:rsidP="00861FF3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u w:val="single"/>
          <w:lang w:eastAsia="bg-BG"/>
        </w:rPr>
        <w:t>РАЙОННА ИЗБИРАТЕЛНА КОМИСИЯ 01 БЛАГОЕВГРАД</w:t>
      </w:r>
    </w:p>
    <w:p w:rsidR="001B7994" w:rsidRDefault="00861FF3" w:rsidP="00861FF3">
      <w:pPr>
        <w:jc w:val="center"/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Благоевгад 2700, площад „Георги Измирлиев“ №9,</w:t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 сграда на Областна администрация,</w:t>
      </w:r>
      <w:r>
        <w:rPr>
          <w:rFonts w:ascii="Helvetica" w:hAnsi="Helvetica" w:cs="Helvetica"/>
          <w:color w:val="333333"/>
          <w:sz w:val="18"/>
          <w:szCs w:val="18"/>
        </w:rPr>
        <w:br/>
      </w:r>
      <w:r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деловодство на РИК 01 - етаж 3, стая 36,телефон </w:t>
      </w:r>
      <w:hyperlink r:id="rId5" w:history="1">
        <w:r>
          <w:rPr>
            <w:rStyle w:val="Hyperlink"/>
            <w:rFonts w:ascii="Helvetica" w:hAnsi="Helvetica" w:cs="Helvetica"/>
            <w:color w:val="337AB7"/>
            <w:sz w:val="18"/>
            <w:szCs w:val="18"/>
            <w:shd w:val="clear" w:color="auto" w:fill="FFFFFF"/>
          </w:rPr>
          <w:t>0887 544707</w:t>
        </w:r>
      </w:hyperlink>
      <w:r>
        <w:rPr>
          <w:sz w:val="18"/>
          <w:szCs w:val="18"/>
        </w:rPr>
        <w:t xml:space="preserve">, имейл: </w:t>
      </w:r>
      <w:hyperlink r:id="rId6" w:history="1">
        <w:r>
          <w:rPr>
            <w:rStyle w:val="Hyperlink"/>
            <w:sz w:val="18"/>
            <w:szCs w:val="18"/>
            <w:lang w:val="en-US"/>
          </w:rPr>
          <w:t>rik01@cik.bg</w:t>
        </w:r>
      </w:hyperlink>
    </w:p>
    <w:p w:rsidR="0004411D" w:rsidRPr="00812DA5" w:rsidRDefault="0004411D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 xml:space="preserve">П Р О Т О К О Л  </w:t>
      </w:r>
      <w:r w:rsidR="00EB4C5E">
        <w:rPr>
          <w:rFonts w:ascii="Verdana" w:hAnsi="Verdana"/>
        </w:rPr>
        <w:t xml:space="preserve">№  </w:t>
      </w:r>
      <w:r w:rsidR="00140BB1">
        <w:rPr>
          <w:rFonts w:ascii="Verdana" w:hAnsi="Verdana"/>
        </w:rPr>
        <w:t>6</w:t>
      </w:r>
      <w:r w:rsidR="00130DAF">
        <w:rPr>
          <w:rFonts w:ascii="Verdana" w:hAnsi="Verdana"/>
        </w:rPr>
        <w:t xml:space="preserve"> –</w:t>
      </w:r>
      <w:r w:rsidR="00140BB1">
        <w:rPr>
          <w:rFonts w:ascii="Verdana" w:hAnsi="Verdana"/>
        </w:rPr>
        <w:t xml:space="preserve"> ЕП/НС / 09</w:t>
      </w:r>
      <w:r w:rsidR="00EB4C5E">
        <w:rPr>
          <w:rFonts w:ascii="Verdana" w:hAnsi="Verdana"/>
        </w:rPr>
        <w:t>.05</w:t>
      </w:r>
      <w:r w:rsidRPr="00812DA5">
        <w:rPr>
          <w:rFonts w:ascii="Verdana" w:hAnsi="Verdana"/>
        </w:rPr>
        <w:t>.2024г.</w:t>
      </w:r>
    </w:p>
    <w:p w:rsidR="00F91C88" w:rsidRPr="00812DA5" w:rsidRDefault="00F91C88" w:rsidP="00812DA5">
      <w:pPr>
        <w:jc w:val="center"/>
        <w:rPr>
          <w:rFonts w:ascii="Verdana" w:hAnsi="Verdana"/>
        </w:rPr>
      </w:pPr>
      <w:r w:rsidRPr="00812DA5">
        <w:rPr>
          <w:rFonts w:ascii="Verdana" w:hAnsi="Verdana"/>
        </w:rPr>
        <w:t>ИЗБОРИ ЗА ЧЛЕНОВЕ НА ЕВРОПЕЙСКИЯ ПАРЛАМЕНТ ОТ РЕПУБЛИКА БЪЛГАРИЯ И ЗА НАРОДНИ ПРЕДСТАВИТЕЛИ НА 9 ЮНИ 2024 Г.:</w:t>
      </w:r>
    </w:p>
    <w:p w:rsidR="0004411D" w:rsidRPr="00260752" w:rsidRDefault="0004411D" w:rsidP="0004411D">
      <w:pPr>
        <w:ind w:firstLine="708"/>
        <w:jc w:val="both"/>
        <w:rPr>
          <w:rFonts w:ascii="Verdana" w:hAnsi="Verdana"/>
        </w:rPr>
      </w:pPr>
      <w:r w:rsidRPr="00260752">
        <w:rPr>
          <w:rFonts w:ascii="Verdana" w:hAnsi="Verdana"/>
        </w:rPr>
        <w:t xml:space="preserve">На </w:t>
      </w:r>
      <w:r w:rsidR="00140BB1">
        <w:rPr>
          <w:rFonts w:ascii="Verdana" w:hAnsi="Verdana"/>
          <w:lang w:val="en-US"/>
        </w:rPr>
        <w:t>09</w:t>
      </w:r>
      <w:r w:rsidR="00EB4C5E">
        <w:rPr>
          <w:rFonts w:ascii="Verdana" w:hAnsi="Verdana"/>
          <w:lang w:val="en-US"/>
        </w:rPr>
        <w:t xml:space="preserve"> </w:t>
      </w:r>
      <w:r w:rsidR="00EB4C5E">
        <w:rPr>
          <w:rFonts w:ascii="Verdana" w:hAnsi="Verdana"/>
        </w:rPr>
        <w:t>май</w:t>
      </w:r>
      <w:r w:rsidRPr="00260752">
        <w:rPr>
          <w:rFonts w:ascii="Verdana" w:hAnsi="Verdana"/>
        </w:rPr>
        <w:t xml:space="preserve"> 20</w:t>
      </w:r>
      <w:r>
        <w:rPr>
          <w:rFonts w:ascii="Verdana" w:hAnsi="Verdana"/>
        </w:rPr>
        <w:t>24</w:t>
      </w:r>
      <w:r w:rsidRPr="00260752">
        <w:rPr>
          <w:rFonts w:ascii="Verdana" w:hAnsi="Verdana"/>
        </w:rPr>
        <w:t xml:space="preserve"> г. от </w:t>
      </w:r>
      <w:r w:rsidR="00965404">
        <w:rPr>
          <w:rFonts w:ascii="Verdana" w:hAnsi="Verdana"/>
        </w:rPr>
        <w:t>18</w:t>
      </w:r>
      <w:r w:rsidRPr="00260752">
        <w:rPr>
          <w:rFonts w:ascii="Verdana" w:hAnsi="Verdana"/>
          <w:lang w:val="en-US"/>
        </w:rPr>
        <w:t>:</w:t>
      </w:r>
      <w:r w:rsidR="00965404">
        <w:rPr>
          <w:rFonts w:ascii="Verdana" w:hAnsi="Verdana"/>
        </w:rPr>
        <w:t>00</w:t>
      </w:r>
      <w:r w:rsidRPr="00260752">
        <w:rPr>
          <w:rFonts w:ascii="Verdana" w:hAnsi="Verdana"/>
        </w:rPr>
        <w:t xml:space="preserve"> часа се проведе заседание на </w:t>
      </w:r>
      <w:r w:rsidRPr="00260752">
        <w:rPr>
          <w:rFonts w:ascii="Verdana" w:hAnsi="Verdana"/>
          <w:lang w:val="ru-RU"/>
        </w:rPr>
        <w:t xml:space="preserve">Районната </w:t>
      </w:r>
      <w:r w:rsidRPr="00260752">
        <w:rPr>
          <w:rFonts w:ascii="Verdana" w:hAnsi="Verdana"/>
        </w:rPr>
        <w:t xml:space="preserve"> избирателна комисия </w:t>
      </w:r>
      <w:r w:rsidR="009402A7">
        <w:rPr>
          <w:rFonts w:ascii="Verdana" w:hAnsi="Verdana"/>
          <w:lang w:val="ru-RU"/>
        </w:rPr>
        <w:t>Благоевград.</w:t>
      </w:r>
    </w:p>
    <w:p w:rsidR="0004411D" w:rsidRPr="00260752" w:rsidRDefault="0004411D" w:rsidP="0004411D">
      <w:pPr>
        <w:spacing w:after="0"/>
        <w:jc w:val="both"/>
        <w:rPr>
          <w:rFonts w:ascii="Verdana" w:hAnsi="Verdana"/>
          <w:lang w:val="ru-RU"/>
        </w:rPr>
      </w:pPr>
    </w:p>
    <w:p w:rsidR="0004411D" w:rsidRPr="002F1039" w:rsidRDefault="009402A7" w:rsidP="0004411D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</w:rPr>
        <w:t>ПРИСЪСТВАТ</w:t>
      </w:r>
      <w:r w:rsidR="0004411D" w:rsidRPr="002F1039">
        <w:rPr>
          <w:rFonts w:ascii="Verdana" w:hAnsi="Verdana"/>
          <w:b/>
          <w:lang w:val="ru-RU"/>
        </w:rPr>
        <w:t xml:space="preserve">: </w:t>
      </w:r>
    </w:p>
    <w:p w:rsidR="00EB4C5E" w:rsidRPr="00120B35" w:rsidRDefault="00801F37" w:rsidP="00EB4C5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Бусаров, </w:t>
      </w:r>
      <w:r w:rsidR="00F91C88" w:rsidRPr="00F91C88">
        <w:rPr>
          <w:rFonts w:ascii="Verdana" w:hAnsi="Verdana"/>
        </w:rPr>
        <w:t xml:space="preserve">Исмет Узунов, Атанаска </w:t>
      </w:r>
      <w:r w:rsidR="00F91C88" w:rsidRPr="00120B35">
        <w:rPr>
          <w:rFonts w:ascii="Verdana" w:hAnsi="Verdana"/>
        </w:rPr>
        <w:t>Митрева</w:t>
      </w:r>
      <w:r w:rsidR="00F91C88" w:rsidRPr="00F91C88">
        <w:rPr>
          <w:rFonts w:ascii="Verdana" w:hAnsi="Verdana"/>
        </w:rPr>
        <w:t xml:space="preserve">, Милена </w:t>
      </w:r>
      <w:r w:rsidR="00F91C88" w:rsidRPr="00120B35">
        <w:rPr>
          <w:rFonts w:ascii="Verdana" w:hAnsi="Verdana"/>
        </w:rPr>
        <w:t>Велкова</w:t>
      </w:r>
      <w:r w:rsidR="00F91C88" w:rsidRPr="00F91C88">
        <w:rPr>
          <w:rFonts w:ascii="Verdana" w:hAnsi="Verdana"/>
        </w:rPr>
        <w:t xml:space="preserve">, Стоян </w:t>
      </w:r>
      <w:r w:rsidR="00F91C88" w:rsidRPr="00120B35">
        <w:rPr>
          <w:rFonts w:ascii="Verdana" w:hAnsi="Verdana"/>
        </w:rPr>
        <w:t>Христов</w:t>
      </w:r>
      <w:r w:rsidR="00F91C88" w:rsidRPr="00F91C88">
        <w:rPr>
          <w:rFonts w:ascii="Verdana" w:hAnsi="Verdana"/>
        </w:rPr>
        <w:t xml:space="preserve">, Александър </w:t>
      </w:r>
      <w:r w:rsidR="00F91C88" w:rsidRPr="00120B35">
        <w:rPr>
          <w:rFonts w:ascii="Verdana" w:hAnsi="Verdana"/>
        </w:rPr>
        <w:t>Мановски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Ангелина</w:t>
      </w:r>
      <w:r w:rsidR="00F91C88" w:rsidRPr="00F91C88">
        <w:rPr>
          <w:rFonts w:ascii="Verdana" w:hAnsi="Verdana"/>
        </w:rPr>
        <w:t xml:space="preserve"> Костадинова, </w:t>
      </w:r>
      <w:r w:rsidR="00F91C88" w:rsidRPr="00120B35">
        <w:rPr>
          <w:rFonts w:ascii="Verdana" w:hAnsi="Verdana"/>
        </w:rPr>
        <w:t>Божидар Ненов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Елена Панчева</w:t>
      </w:r>
      <w:r w:rsidR="00F91C88" w:rsidRPr="00F91C88">
        <w:rPr>
          <w:rFonts w:ascii="Verdana" w:hAnsi="Verdana"/>
        </w:rPr>
        <w:t xml:space="preserve">, Емине </w:t>
      </w:r>
      <w:r w:rsidR="00F91C88" w:rsidRPr="00120B35">
        <w:rPr>
          <w:rFonts w:ascii="Verdana" w:hAnsi="Verdana"/>
        </w:rPr>
        <w:t>Кутрева</w:t>
      </w:r>
      <w:r w:rsidR="00F91C88" w:rsidRPr="00F91C88">
        <w:rPr>
          <w:rFonts w:ascii="Verdana" w:hAnsi="Verdana"/>
        </w:rPr>
        <w:t xml:space="preserve">, Мария </w:t>
      </w:r>
      <w:r w:rsidR="00F91C88" w:rsidRPr="00120B35">
        <w:rPr>
          <w:rFonts w:ascii="Verdana" w:hAnsi="Verdana"/>
        </w:rPr>
        <w:t>Икономова</w:t>
      </w:r>
      <w:r w:rsidR="00F91C88" w:rsidRPr="00F91C88">
        <w:rPr>
          <w:rFonts w:ascii="Verdana" w:hAnsi="Verdana"/>
        </w:rPr>
        <w:t xml:space="preserve">, </w:t>
      </w:r>
      <w:r w:rsidR="00F91C88" w:rsidRPr="00120B35">
        <w:rPr>
          <w:rFonts w:ascii="Verdana" w:hAnsi="Verdana"/>
        </w:rPr>
        <w:t>Мая Драгиева</w:t>
      </w:r>
      <w:r w:rsidR="00EB4C5E">
        <w:rPr>
          <w:rFonts w:ascii="Verdana" w:hAnsi="Verdana"/>
        </w:rPr>
        <w:t xml:space="preserve">, </w:t>
      </w:r>
      <w:r w:rsidR="00130DAF" w:rsidRPr="00120B35">
        <w:rPr>
          <w:rFonts w:ascii="Verdana" w:hAnsi="Verdana"/>
        </w:rPr>
        <w:t>Славчо Попов</w:t>
      </w:r>
      <w:r w:rsidR="00F91C88" w:rsidRPr="00F91C88">
        <w:rPr>
          <w:rFonts w:ascii="Verdana" w:hAnsi="Verdana"/>
        </w:rPr>
        <w:t xml:space="preserve">, </w:t>
      </w:r>
      <w:r w:rsidR="00965404" w:rsidRPr="00F91C88">
        <w:rPr>
          <w:rFonts w:ascii="Verdana" w:hAnsi="Verdana"/>
        </w:rPr>
        <w:t xml:space="preserve">Наджие </w:t>
      </w:r>
      <w:r w:rsidR="00965404" w:rsidRPr="00120B35">
        <w:rPr>
          <w:rFonts w:ascii="Verdana" w:hAnsi="Verdana"/>
        </w:rPr>
        <w:t>Вакльова</w:t>
      </w:r>
      <w:r w:rsidR="00EB4C5E">
        <w:rPr>
          <w:rFonts w:ascii="Verdana" w:hAnsi="Verdana"/>
        </w:rPr>
        <w:t xml:space="preserve">, </w:t>
      </w:r>
      <w:r w:rsidR="00EB4C5E" w:rsidRPr="00F91C88">
        <w:rPr>
          <w:rFonts w:ascii="Verdana" w:hAnsi="Verdana"/>
        </w:rPr>
        <w:t xml:space="preserve">Антоанета </w:t>
      </w:r>
      <w:r w:rsidR="00EB4C5E" w:rsidRPr="00120B35">
        <w:rPr>
          <w:rFonts w:ascii="Verdana" w:hAnsi="Verdana"/>
        </w:rPr>
        <w:t>Кръстева</w:t>
      </w:r>
      <w:r w:rsidR="00EB4C5E">
        <w:rPr>
          <w:rFonts w:ascii="Verdana" w:hAnsi="Verdana"/>
        </w:rPr>
        <w:t xml:space="preserve">, </w:t>
      </w:r>
      <w:r w:rsidR="00EB4C5E" w:rsidRPr="00120B35">
        <w:rPr>
          <w:rFonts w:ascii="Verdana" w:hAnsi="Verdana"/>
        </w:rPr>
        <w:t>Чавдар Цонев</w:t>
      </w:r>
      <w:r w:rsidR="00140BB1">
        <w:rPr>
          <w:rFonts w:ascii="Verdana" w:hAnsi="Verdana"/>
        </w:rPr>
        <w:t>, Тина Кълбова.</w:t>
      </w:r>
    </w:p>
    <w:p w:rsidR="00F91C88" w:rsidRPr="00120B35" w:rsidRDefault="00F91C88" w:rsidP="00F91C88">
      <w:pPr>
        <w:jc w:val="both"/>
        <w:rPr>
          <w:rFonts w:ascii="Verdana" w:hAnsi="Verdana"/>
        </w:rPr>
      </w:pPr>
    </w:p>
    <w:p w:rsidR="00F91C88" w:rsidRPr="002F1039" w:rsidRDefault="00EB4C5E" w:rsidP="0004411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ОТСЪСТВА</w:t>
      </w:r>
      <w:r w:rsidR="00140BB1">
        <w:rPr>
          <w:rFonts w:ascii="Verdana" w:hAnsi="Verdana"/>
          <w:b/>
        </w:rPr>
        <w:t>ЩИ</w:t>
      </w:r>
      <w:r w:rsidR="0004411D" w:rsidRPr="002F1039">
        <w:rPr>
          <w:rFonts w:ascii="Verdana" w:hAnsi="Verdana"/>
          <w:b/>
        </w:rPr>
        <w:t>:</w:t>
      </w:r>
      <w:r w:rsidRPr="00EB4C5E">
        <w:rPr>
          <w:rFonts w:ascii="Verdana" w:hAnsi="Verdana"/>
        </w:rPr>
        <w:t xml:space="preserve"> </w:t>
      </w:r>
      <w:r w:rsidR="00140BB1">
        <w:rPr>
          <w:rFonts w:ascii="Verdana" w:hAnsi="Verdana"/>
        </w:rPr>
        <w:t>НЯМА</w:t>
      </w:r>
    </w:p>
    <w:p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</w:rPr>
        <w:t xml:space="preserve">Заседанието бе открито в </w:t>
      </w:r>
      <w:r w:rsidR="00965404">
        <w:rPr>
          <w:rFonts w:ascii="Verdana" w:hAnsi="Verdana"/>
          <w:lang w:val="ru-RU"/>
        </w:rPr>
        <w:t>18</w:t>
      </w:r>
      <w:r w:rsidRPr="00260752">
        <w:rPr>
          <w:rFonts w:ascii="Verdana" w:hAnsi="Verdana"/>
          <w:lang w:val="ru-RU"/>
        </w:rPr>
        <w:t>:</w:t>
      </w:r>
      <w:r w:rsidR="00965404">
        <w:rPr>
          <w:rFonts w:ascii="Verdana" w:hAnsi="Verdana"/>
          <w:lang w:val="ru-RU"/>
        </w:rPr>
        <w:t>00</w:t>
      </w:r>
      <w:r w:rsidRPr="00260752">
        <w:rPr>
          <w:rFonts w:ascii="Verdana" w:hAnsi="Verdana"/>
        </w:rPr>
        <w:t xml:space="preserve"> ч. и председателствано от </w:t>
      </w:r>
      <w:r w:rsidRPr="00260752">
        <w:rPr>
          <w:rFonts w:ascii="Verdana" w:hAnsi="Verdana"/>
          <w:lang w:val="ru-RU"/>
        </w:rPr>
        <w:t xml:space="preserve">Мартин Бусаров - </w:t>
      </w:r>
      <w:r w:rsidRPr="00260752">
        <w:rPr>
          <w:rFonts w:ascii="Verdana" w:hAnsi="Verdana"/>
        </w:rPr>
        <w:t xml:space="preserve">председател на комисията. </w:t>
      </w:r>
    </w:p>
    <w:p w:rsidR="0004411D" w:rsidRPr="00260752" w:rsidRDefault="0004411D" w:rsidP="0004411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Мар</w:t>
      </w:r>
      <w:r w:rsidRPr="00260752">
        <w:rPr>
          <w:rFonts w:ascii="Verdana" w:hAnsi="Verdana"/>
          <w:lang w:val="ru-RU"/>
        </w:rPr>
        <w:t xml:space="preserve">тин Бусаров: </w:t>
      </w:r>
    </w:p>
    <w:p w:rsidR="00965404" w:rsidRDefault="0004411D" w:rsidP="00965404">
      <w:pPr>
        <w:jc w:val="both"/>
        <w:rPr>
          <w:rFonts w:ascii="Verdana" w:hAnsi="Verdana"/>
          <w:lang w:val="ru-RU"/>
        </w:rPr>
      </w:pPr>
      <w:r w:rsidRPr="00260752">
        <w:rPr>
          <w:rFonts w:ascii="Verdana" w:hAnsi="Verdana"/>
          <w:lang w:val="ru-RU"/>
        </w:rPr>
        <w:t>Скъпи колеги, откривам заседанието на Районната избирателна комисия – Благоевград.</w:t>
      </w:r>
    </w:p>
    <w:p w:rsidR="00965404" w:rsidRDefault="00965404" w:rsidP="00965404">
      <w:pPr>
        <w:jc w:val="both"/>
        <w:rPr>
          <w:rFonts w:ascii="Verdana" w:hAnsi="Verdana"/>
          <w:lang w:val="ru-RU"/>
        </w:rPr>
      </w:pPr>
    </w:p>
    <w:p w:rsidR="00965404" w:rsidRPr="00965404" w:rsidRDefault="00965404" w:rsidP="00965404">
      <w:pPr>
        <w:jc w:val="both"/>
        <w:rPr>
          <w:rFonts w:ascii="Verdana" w:hAnsi="Verdana"/>
          <w:lang w:val="ru-RU"/>
        </w:rPr>
      </w:pPr>
      <w:r w:rsidRPr="00965404">
        <w:rPr>
          <w:rFonts w:ascii="Verdana" w:hAnsi="Verdana"/>
          <w:lang w:val="ru-RU"/>
        </w:rPr>
        <w:t xml:space="preserve">Предлагам следния </w:t>
      </w:r>
      <w:r w:rsidRPr="00965404">
        <w:rPr>
          <w:rFonts w:ascii="Verdana" w:hAnsi="Verdana"/>
        </w:rPr>
        <w:t xml:space="preserve">Д н е в е н </w:t>
      </w:r>
      <w:r w:rsidRPr="00965404">
        <w:rPr>
          <w:rFonts w:ascii="Verdana" w:hAnsi="Verdana"/>
          <w:lang w:val="ru-RU"/>
        </w:rPr>
        <w:t xml:space="preserve"> </w:t>
      </w:r>
      <w:r w:rsidRPr="00965404">
        <w:rPr>
          <w:rFonts w:ascii="Verdana" w:hAnsi="Verdana"/>
        </w:rPr>
        <w:t>р е д:</w:t>
      </w:r>
    </w:p>
    <w:p w:rsidR="00EB4C5E" w:rsidRDefault="00130DAF" w:rsidP="00EB4C5E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Назначаване на секционни избирателни комисии за провеждане на изборите за Европейски Парламент и Народни представители на 09 юни 2024 г. в община</w:t>
      </w:r>
      <w:r w:rsidR="00140BB1">
        <w:rPr>
          <w:rFonts w:ascii="Verdana" w:hAnsi="Verdana"/>
          <w:lang w:val="ru-RU"/>
        </w:rPr>
        <w:t xml:space="preserve"> Кресна, Разлог, Симитли, Банско, Сатовча, Струмяни, Гоце Делчев и Хаджидимово</w:t>
      </w:r>
      <w:r>
        <w:rPr>
          <w:rFonts w:ascii="Verdana" w:hAnsi="Verdana"/>
          <w:lang w:val="ru-RU"/>
        </w:rPr>
        <w:t>.</w:t>
      </w:r>
    </w:p>
    <w:p w:rsidR="00FC009D" w:rsidRPr="00FC009D" w:rsidRDefault="00FC009D" w:rsidP="00FC009D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FC009D">
        <w:rPr>
          <w:rFonts w:ascii="Verdana" w:hAnsi="Verdana"/>
          <w:lang w:val="ru-RU"/>
        </w:rPr>
        <w:t>Поправка в техническа грешка в Решение № 23 НС от 07.05.2024 г. „Синя България“</w:t>
      </w:r>
      <w:r>
        <w:rPr>
          <w:rFonts w:ascii="Verdana" w:hAnsi="Verdana"/>
          <w:lang w:val="ru-RU"/>
        </w:rPr>
        <w:t>.</w:t>
      </w:r>
    </w:p>
    <w:p w:rsidR="00FC009D" w:rsidRPr="00EB4C5E" w:rsidRDefault="00FC009D" w:rsidP="00EB4C5E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FC009D">
        <w:rPr>
          <w:rFonts w:ascii="Verdana" w:hAnsi="Verdana"/>
          <w:lang w:val="ru-RU"/>
        </w:rPr>
        <w:t>Определяне чрез жребий на реда за представяне на партиите и коалициите в диспутите по БНТ 2 Благоевград и Радио Благоевград в изборите за  Европейки Парламент и Народни представители на 9 юни 2024 г.</w:t>
      </w:r>
    </w:p>
    <w:p w:rsidR="009402A7" w:rsidRPr="00EB4C5E" w:rsidRDefault="009402A7" w:rsidP="00EB4C5E">
      <w:pPr>
        <w:pStyle w:val="ListParagraph"/>
        <w:numPr>
          <w:ilvl w:val="0"/>
          <w:numId w:val="27"/>
        </w:numPr>
        <w:jc w:val="both"/>
        <w:rPr>
          <w:rFonts w:ascii="Verdana" w:hAnsi="Verdana"/>
          <w:lang w:val="ru-RU"/>
        </w:rPr>
      </w:pPr>
      <w:r w:rsidRPr="00EB4C5E">
        <w:rPr>
          <w:rFonts w:ascii="Verdana" w:hAnsi="Verdana"/>
          <w:lang w:val="ru-RU"/>
        </w:rPr>
        <w:t>Разни.</w:t>
      </w:r>
    </w:p>
    <w:p w:rsidR="0004411D" w:rsidRDefault="0004411D" w:rsidP="0004411D">
      <w:pPr>
        <w:rPr>
          <w:rFonts w:ascii="Verdana" w:hAnsi="Verdana"/>
        </w:rPr>
      </w:pPr>
    </w:p>
    <w:p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04411D" w:rsidRPr="002F1039" w:rsidRDefault="0004411D" w:rsidP="0004411D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 xml:space="preserve">Проект за решение с номер  </w:t>
      </w:r>
      <w:r w:rsidR="00140BB1">
        <w:rPr>
          <w:rFonts w:ascii="Verdana" w:hAnsi="Verdana"/>
          <w:b/>
        </w:rPr>
        <w:t>3</w:t>
      </w:r>
      <w:r w:rsidR="00DE78E5">
        <w:rPr>
          <w:rFonts w:ascii="Verdana" w:hAnsi="Verdana"/>
          <w:b/>
        </w:rPr>
        <w:t>9</w:t>
      </w:r>
      <w:r w:rsidR="00A84823">
        <w:rPr>
          <w:rFonts w:ascii="Verdana" w:hAnsi="Verdana"/>
          <w:b/>
        </w:rPr>
        <w:t>-</w:t>
      </w:r>
      <w:r w:rsidR="00EB4C5E">
        <w:rPr>
          <w:rFonts w:ascii="Verdana" w:hAnsi="Verdana"/>
          <w:b/>
        </w:rPr>
        <w:t xml:space="preserve">ЕП/НС </w:t>
      </w:r>
      <w:r w:rsidR="00DE78E5">
        <w:rPr>
          <w:rFonts w:ascii="Verdana" w:hAnsi="Verdana"/>
          <w:b/>
        </w:rPr>
        <w:t xml:space="preserve">от </w:t>
      </w:r>
      <w:r w:rsidR="00140BB1">
        <w:rPr>
          <w:rFonts w:ascii="Verdana" w:hAnsi="Verdana"/>
          <w:b/>
        </w:rPr>
        <w:t>09</w:t>
      </w:r>
      <w:r w:rsidR="00F91C88" w:rsidRPr="002F1039">
        <w:rPr>
          <w:rFonts w:ascii="Verdana" w:hAnsi="Verdana"/>
          <w:b/>
        </w:rPr>
        <w:t>.0</w:t>
      </w:r>
      <w:r w:rsidR="00EB4C5E">
        <w:rPr>
          <w:rFonts w:ascii="Verdana" w:hAnsi="Verdana"/>
          <w:b/>
        </w:rPr>
        <w:t>5</w:t>
      </w:r>
      <w:r w:rsidR="00F91C88" w:rsidRPr="002F1039">
        <w:rPr>
          <w:rFonts w:ascii="Verdana" w:hAnsi="Verdana"/>
          <w:b/>
        </w:rPr>
        <w:t>.2024 г.</w:t>
      </w:r>
    </w:p>
    <w:p w:rsidR="00861FF3" w:rsidRDefault="00861FF3" w:rsidP="00861FF3"/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Кресна.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В Районна избирателна комисия - Благоевград е постъпило писмо от Кмета на Община Кресна, заведено с вх. № 118/08.05.2024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 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-Списък с резервни членове на СИК в община Кресна за изборите на 9 юни 2024 година – 4 броя;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 Предложения на партиите и коалициите за състав на СИК- 6 бр.;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 Документи, съгласно чл. 91, ал. 4, т. 2 и т. 3 от Изборния кодекс-6 бр.;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  Протокол от проведените на 30.04.2024 г. консултации и квотно разпределение на местата в СИК;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-КП „ГЕРБ-СДС“;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-КП „БСП  за България“;  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-ПП „ИМА ТАКЪВ НАРОД“;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-КП „ПРОДЪЛЖАВАМЕ ПРОМЯНАТА – ДЕМОКРАТИЧНА БЪЛГАРИЯ“;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 ПП „Възраждане“;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-ПП „ДПС“.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 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 </w:t>
      </w:r>
    </w:p>
    <w:p w:rsidR="00140BB1" w:rsidRPr="00140BB1" w:rsidRDefault="00140BB1" w:rsidP="00140BB1">
      <w:pPr>
        <w:jc w:val="center"/>
        <w:rPr>
          <w:rFonts w:ascii="Verdana" w:hAnsi="Verdana"/>
          <w:lang w:val="ru-RU"/>
        </w:rPr>
      </w:pPr>
      <w:r w:rsidRPr="00140BB1">
        <w:rPr>
          <w:rFonts w:ascii="Verdana" w:hAnsi="Verdana"/>
          <w:b/>
          <w:lang w:val="ru-RU"/>
        </w:rPr>
        <w:t>РЕШИ</w:t>
      </w:r>
      <w:r w:rsidRPr="00140BB1">
        <w:rPr>
          <w:rFonts w:ascii="Verdana" w:hAnsi="Verdana"/>
          <w:lang w:val="ru-RU"/>
        </w:rPr>
        <w:t>: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lastRenderedPageBreak/>
        <w:t>І. Назначава състава на секционните избирателни комисии на територията на Община Кресна, съгласно Приложение № 1, което е неразделна част от настоящото решение.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140BB1" w:rsidRPr="00140BB1" w:rsidRDefault="00140BB1" w:rsidP="00140BB1">
      <w:pPr>
        <w:jc w:val="both"/>
        <w:rPr>
          <w:rFonts w:ascii="Verdana" w:hAnsi="Verdana"/>
          <w:lang w:val="ru-RU"/>
        </w:rPr>
      </w:pPr>
      <w:r w:rsidRPr="00140BB1">
        <w:rPr>
          <w:rFonts w:ascii="Verdana" w:hAnsi="Verdana"/>
          <w:lang w:val="ru-RU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A84823" w:rsidRPr="00A84823" w:rsidRDefault="00A84823" w:rsidP="00A84823">
      <w:pPr>
        <w:jc w:val="both"/>
        <w:rPr>
          <w:rFonts w:ascii="Verdana" w:hAnsi="Verdana"/>
        </w:rPr>
      </w:pPr>
    </w:p>
    <w:p w:rsidR="002F1039" w:rsidRDefault="002F1039" w:rsidP="002F1039">
      <w:pPr>
        <w:rPr>
          <w:rFonts w:ascii="Verdana" w:hAnsi="Verdana"/>
        </w:rPr>
      </w:pPr>
      <w:r>
        <w:rPr>
          <w:rFonts w:ascii="Verdana" w:hAnsi="Verdana"/>
        </w:rPr>
        <w:t>Колеги, моля гласуваме!</w:t>
      </w:r>
    </w:p>
    <w:p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Ре</w:t>
      </w:r>
      <w:r w:rsidR="00A84823">
        <w:rPr>
          <w:rFonts w:ascii="Verdana" w:hAnsi="Verdana"/>
          <w:lang w:val="ru-RU"/>
        </w:rPr>
        <w:t>ше</w:t>
      </w:r>
      <w:r w:rsidR="00EB4C5E">
        <w:rPr>
          <w:rFonts w:ascii="Verdana" w:hAnsi="Verdana"/>
          <w:lang w:val="ru-RU"/>
        </w:rPr>
        <w:t>нието бе взето единодушно в 18.05</w:t>
      </w:r>
      <w:r w:rsidRPr="00DD3E22">
        <w:rPr>
          <w:rFonts w:ascii="Verdana" w:hAnsi="Verdana"/>
          <w:lang w:val="ru-RU"/>
        </w:rPr>
        <w:t> часа. </w:t>
      </w:r>
    </w:p>
    <w:p w:rsidR="002F1039" w:rsidRPr="00DD3E22" w:rsidRDefault="002F1039" w:rsidP="002F1039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2F1039" w:rsidRDefault="002F1039" w:rsidP="002F1039">
      <w:pPr>
        <w:rPr>
          <w:rFonts w:ascii="Verdana" w:hAnsi="Verdana"/>
        </w:rPr>
      </w:pPr>
    </w:p>
    <w:p w:rsidR="002F1039" w:rsidRDefault="002F1039" w:rsidP="002F1039">
      <w:pPr>
        <w:rPr>
          <w:rFonts w:ascii="Verdana" w:hAnsi="Verdana"/>
        </w:rPr>
      </w:pPr>
    </w:p>
    <w:p w:rsidR="002F1039" w:rsidRPr="002F1039" w:rsidRDefault="002F1039" w:rsidP="002F103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2F1039" w:rsidRPr="002F1039" w:rsidRDefault="002F1039" w:rsidP="002F1039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277B1F">
        <w:rPr>
          <w:rFonts w:ascii="Verdana" w:hAnsi="Verdana"/>
          <w:b/>
        </w:rPr>
        <w:t>40</w:t>
      </w:r>
      <w:r w:rsidR="00011C95">
        <w:rPr>
          <w:rFonts w:ascii="Verdana" w:hAnsi="Verdana"/>
          <w:b/>
        </w:rPr>
        <w:t>-ЕП/НС от 09</w:t>
      </w:r>
      <w:r w:rsidR="00011C95" w:rsidRPr="002F1039">
        <w:rPr>
          <w:rFonts w:ascii="Verdana" w:hAnsi="Verdana"/>
          <w:b/>
        </w:rPr>
        <w:t>.0</w:t>
      </w:r>
      <w:r w:rsidR="00011C95">
        <w:rPr>
          <w:rFonts w:ascii="Verdana" w:hAnsi="Verdana"/>
          <w:b/>
        </w:rPr>
        <w:t>5</w:t>
      </w:r>
      <w:r w:rsidR="00011C95" w:rsidRPr="002F1039">
        <w:rPr>
          <w:rFonts w:ascii="Verdana" w:hAnsi="Verdana"/>
          <w:b/>
        </w:rPr>
        <w:t>.2024 г.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Разлог.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В Районна избирателна комисия - Благоевград е постъпило писмо от Кмета на Община Разлог, заведено с вх. № 101/07.05.2024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- 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-Списък с резервни членове на СИК в община Разлог за изборите на 9 юни 2024 година;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- Предложения на партиите и коалициите за състав на СИК- 6 бр.;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- Документи, съгласно чл. 91, ал. 4, т. 2 и т. 3 от Изборния кодекс - 6 бр.;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-  Протокол от проведените на 29.04.2024 г. консултации и квотно разпределение на местата в СИК;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-КП  „ГЕРБ-СДС“;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lastRenderedPageBreak/>
        <w:t>-КП „БСП  за България“;  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-ПП „ ИМА ТАКЪВ НАРОД“;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-КП „ПРОДЪЛЖАВАМЕ ПРОМЯНАТА – ДЕМОКРАТИЧНА БЪЛГАРИЯ“;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- ПП „Възраждане“;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-ПП „ДПС“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 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 </w:t>
      </w:r>
    </w:p>
    <w:p w:rsidR="00277B1F" w:rsidRPr="00277B1F" w:rsidRDefault="00277B1F" w:rsidP="00B021D6">
      <w:pPr>
        <w:jc w:val="center"/>
        <w:rPr>
          <w:rFonts w:ascii="Verdana" w:hAnsi="Verdana"/>
          <w:lang w:val="ru-RU"/>
        </w:rPr>
      </w:pPr>
      <w:r w:rsidRPr="00277B1F">
        <w:rPr>
          <w:rFonts w:ascii="Verdana" w:hAnsi="Verdana"/>
          <w:b/>
          <w:bCs/>
          <w:lang w:val="ru-RU"/>
        </w:rPr>
        <w:t>РЕШИ: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І. Назначава състава на секционните избирателни комисии на територията на Община Разлог, съгласно Приложение № 1, което е неразделна част от настоящото решение.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277B1F" w:rsidRPr="00277B1F" w:rsidRDefault="00277B1F" w:rsidP="00277B1F">
      <w:pPr>
        <w:jc w:val="both"/>
        <w:rPr>
          <w:rFonts w:ascii="Verdana" w:hAnsi="Verdana"/>
          <w:lang w:val="ru-RU"/>
        </w:rPr>
      </w:pPr>
      <w:r w:rsidRPr="00277B1F">
        <w:rPr>
          <w:rFonts w:ascii="Verdana" w:hAnsi="Verdana"/>
          <w:lang w:val="ru-RU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D120EF" w:rsidRDefault="00D120EF" w:rsidP="00DE78E5">
      <w:pPr>
        <w:rPr>
          <w:rFonts w:ascii="Verdana" w:hAnsi="Verdana"/>
        </w:rPr>
      </w:pPr>
    </w:p>
    <w:p w:rsidR="00DE78E5" w:rsidRDefault="00DE78E5" w:rsidP="00DE78E5">
      <w:pPr>
        <w:rPr>
          <w:rFonts w:ascii="Verdana" w:hAnsi="Verdana"/>
        </w:rPr>
      </w:pPr>
      <w:r>
        <w:rPr>
          <w:rFonts w:ascii="Verdana" w:hAnsi="Verdana"/>
        </w:rPr>
        <w:t>Колеги, моля гласуваме!</w:t>
      </w:r>
    </w:p>
    <w:p w:rsidR="00DE78E5" w:rsidRPr="00DD3E22" w:rsidRDefault="00DE78E5" w:rsidP="00DE78E5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Ре</w:t>
      </w:r>
      <w:r>
        <w:rPr>
          <w:rFonts w:ascii="Verdana" w:hAnsi="Verdana"/>
          <w:lang w:val="ru-RU"/>
        </w:rPr>
        <w:t>шен</w:t>
      </w:r>
      <w:r w:rsidR="00277B1F">
        <w:rPr>
          <w:rFonts w:ascii="Verdana" w:hAnsi="Verdana"/>
          <w:lang w:val="ru-RU"/>
        </w:rPr>
        <w:t>ието бе взето единодушно в 18.08</w:t>
      </w:r>
      <w:r w:rsidRPr="00DD3E22">
        <w:rPr>
          <w:rFonts w:ascii="Verdana" w:hAnsi="Verdana"/>
          <w:lang w:val="ru-RU"/>
        </w:rPr>
        <w:t> часа. </w:t>
      </w:r>
    </w:p>
    <w:p w:rsidR="00DE78E5" w:rsidRPr="00DD3E22" w:rsidRDefault="00DE78E5" w:rsidP="00DE78E5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61FF3" w:rsidRDefault="00861FF3" w:rsidP="00DD3E22">
      <w:pPr>
        <w:jc w:val="both"/>
        <w:rPr>
          <w:rFonts w:ascii="Verdana" w:hAnsi="Verdana"/>
          <w:lang w:val="ru-RU"/>
        </w:rPr>
      </w:pPr>
    </w:p>
    <w:p w:rsidR="009A0796" w:rsidRPr="002F1039" w:rsidRDefault="009A0796" w:rsidP="009A079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9A0796" w:rsidRPr="002F1039" w:rsidRDefault="009A0796" w:rsidP="009A0796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B021D6">
        <w:rPr>
          <w:rFonts w:ascii="Verdana" w:hAnsi="Verdana"/>
          <w:b/>
        </w:rPr>
        <w:t>41</w:t>
      </w:r>
      <w:r w:rsidR="00011C95">
        <w:rPr>
          <w:rFonts w:ascii="Verdana" w:hAnsi="Verdana"/>
          <w:b/>
        </w:rPr>
        <w:t>-ЕП/НС от 09</w:t>
      </w:r>
      <w:r w:rsidR="00011C95" w:rsidRPr="002F1039">
        <w:rPr>
          <w:rFonts w:ascii="Verdana" w:hAnsi="Verdana"/>
          <w:b/>
        </w:rPr>
        <w:t>.0</w:t>
      </w:r>
      <w:r w:rsidR="00011C95">
        <w:rPr>
          <w:rFonts w:ascii="Verdana" w:hAnsi="Verdana"/>
          <w:b/>
        </w:rPr>
        <w:t>5</w:t>
      </w:r>
      <w:r w:rsidR="00011C95" w:rsidRPr="002F1039">
        <w:rPr>
          <w:rFonts w:ascii="Verdana" w:hAnsi="Verdana"/>
          <w:b/>
        </w:rPr>
        <w:t>.2024 г.</w:t>
      </w:r>
    </w:p>
    <w:p w:rsidR="009A0796" w:rsidRDefault="009A0796" w:rsidP="00123D01">
      <w:pPr>
        <w:jc w:val="both"/>
        <w:rPr>
          <w:rFonts w:ascii="Verdana" w:hAnsi="Verdana"/>
          <w:lang w:val="ru-RU"/>
        </w:rPr>
      </w:pP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Симитли.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Районна избирателна комисия - Благоевград е постъпило писмо от Кмета на Община Симитли, заведено с вх. № 129/09.05.2024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 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-Списък с резервни членове на СИК в община Симитли за изборите на 9 юни 2024 година;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Предложения на партиите и коалициите за състав на СИК- 6 бр.;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Документи, съгласно чл. 91, ал. 4, т. 2 и т. 3 от Изборния кодекс - 6 бр.;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 Протокол от проведените на 29.04.2024 г. консултации и квотно разпределение на местата в СИК;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 Копие от съобщение за датата и часа  и мястото на провеждане на консултации.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На консултациите са участвали представители на следните политически партии и коалиции: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-КП  „ГЕРБ-СДС“;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-КП „БСП  за България“;  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-ПП „ ИМА ТАКЪВ НАРОД“;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-КП „ПРОДЪЛЖАВАМЕ ПРОМЯНАТА – ДЕМОКРАТИЧНА БЪЛГАРИЯ“;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 ПП „Възраждане“;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-ПП „ДПС“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РЕШИ: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І. Назначава състава на секционните избирателни комисии на територията на Община Симитли, съгласно Приложение № 1, което е неразделна част от настоящото решение.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назначените членове на СИК да се издаде Удостоверение – Приложение № 83-ЕП/НС от изборните книжа.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B021D6" w:rsidRDefault="00B021D6" w:rsidP="00B021D6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бе взето единодушно в 18.14 часа.</w:t>
      </w:r>
    </w:p>
    <w:p w:rsidR="009A0796" w:rsidRDefault="009A0796" w:rsidP="009A0796">
      <w:pPr>
        <w:jc w:val="both"/>
        <w:rPr>
          <w:rFonts w:ascii="Verdana" w:hAnsi="Verdana"/>
          <w:lang w:val="ru-RU"/>
        </w:rPr>
      </w:pPr>
    </w:p>
    <w:p w:rsidR="009A0796" w:rsidRPr="009A0796" w:rsidRDefault="009A0796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9A0796" w:rsidRPr="00DD3E22" w:rsidRDefault="009A0796" w:rsidP="009A0796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Ре</w:t>
      </w:r>
      <w:r>
        <w:rPr>
          <w:rFonts w:ascii="Verdana" w:hAnsi="Verdana"/>
          <w:lang w:val="ru-RU"/>
        </w:rPr>
        <w:t>шен</w:t>
      </w:r>
      <w:r w:rsidR="00B021D6">
        <w:rPr>
          <w:rFonts w:ascii="Verdana" w:hAnsi="Verdana"/>
          <w:lang w:val="ru-RU"/>
        </w:rPr>
        <w:t>ието бе взето единодушно в 18.14</w:t>
      </w:r>
      <w:r w:rsidRPr="00DD3E22">
        <w:rPr>
          <w:rFonts w:ascii="Verdana" w:hAnsi="Verdana"/>
          <w:lang w:val="ru-RU"/>
        </w:rPr>
        <w:t> часа. </w:t>
      </w:r>
    </w:p>
    <w:p w:rsidR="009A0796" w:rsidRPr="00DD3E22" w:rsidRDefault="009A0796" w:rsidP="009A0796">
      <w:pPr>
        <w:jc w:val="both"/>
        <w:rPr>
          <w:rFonts w:ascii="Verdana" w:hAnsi="Verdana"/>
          <w:lang w:val="ru-RU"/>
        </w:rPr>
      </w:pPr>
      <w:r w:rsidRPr="00DD3E22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9A0796" w:rsidRDefault="009A0796" w:rsidP="009A0796">
      <w:pPr>
        <w:rPr>
          <w:rFonts w:ascii="Verdana" w:hAnsi="Verdana"/>
          <w:b/>
        </w:rPr>
      </w:pPr>
    </w:p>
    <w:p w:rsidR="009A0796" w:rsidRPr="002F1039" w:rsidRDefault="009A0796" w:rsidP="009A079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9A0796" w:rsidRPr="002F1039" w:rsidRDefault="009A0796" w:rsidP="009A0796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lastRenderedPageBreak/>
        <w:t xml:space="preserve">Проект за решение с номер  </w:t>
      </w:r>
      <w:r w:rsidR="00B021D6">
        <w:rPr>
          <w:rFonts w:ascii="Verdana" w:hAnsi="Verdana"/>
          <w:b/>
        </w:rPr>
        <w:t>42</w:t>
      </w:r>
      <w:r w:rsidR="00011C95">
        <w:rPr>
          <w:rFonts w:ascii="Verdana" w:hAnsi="Verdana"/>
          <w:b/>
        </w:rPr>
        <w:t>-ЕП/НС от 09</w:t>
      </w:r>
      <w:r w:rsidR="00011C95" w:rsidRPr="002F1039">
        <w:rPr>
          <w:rFonts w:ascii="Verdana" w:hAnsi="Verdana"/>
          <w:b/>
        </w:rPr>
        <w:t>.0</w:t>
      </w:r>
      <w:r w:rsidR="00011C95">
        <w:rPr>
          <w:rFonts w:ascii="Verdana" w:hAnsi="Verdana"/>
          <w:b/>
        </w:rPr>
        <w:t>5</w:t>
      </w:r>
      <w:r w:rsidR="00011C95" w:rsidRPr="002F1039">
        <w:rPr>
          <w:rFonts w:ascii="Verdana" w:hAnsi="Verdana"/>
          <w:b/>
        </w:rPr>
        <w:t>.2024 г.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Банско.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В Районна избирателна комисия - Благоевград е постъпило писмо от Кмета на Община Банско, заведено с вх. № 134/09.05.2024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-Списък с резервни членове на СИК в община Банско за изборите на 9 юни 2024 година;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Предложения на партиите и коалициите за състав на СИК- 6 бр.;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Документи, съгласно чл. 91, ал. 4, т. 2 и т. 3 от Изборния кодекс - 6 бр.;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 Протокол от проведените на 30.04.2024 г. консултации и квотно разпределение на местата в СИК;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-КП  „ГЕРБ-СДС“;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-КП „БСП  за България“;  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-ПП „ ИМА ТАКЪВ НАРОД“;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-КП „ПРОДЪЛЖАВАМЕ ПРОМЯНАТА – ДЕМОКРАТИЧНА БЪЛГАРИЯ“;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ПП „Възраждане“;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-ПП „ДПС“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 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 </w:t>
      </w:r>
    </w:p>
    <w:p w:rsidR="00B021D6" w:rsidRPr="00B74B0E" w:rsidRDefault="00B021D6" w:rsidP="00B74B0E">
      <w:pPr>
        <w:jc w:val="center"/>
        <w:rPr>
          <w:rFonts w:ascii="Verdana" w:hAnsi="Verdana"/>
          <w:lang w:val="ru-RU"/>
        </w:rPr>
      </w:pPr>
      <w:r w:rsidRPr="00B74B0E">
        <w:rPr>
          <w:rFonts w:ascii="Verdana" w:hAnsi="Verdana"/>
          <w:b/>
          <w:bCs/>
          <w:lang w:val="ru-RU"/>
        </w:rPr>
        <w:t>РЕШИ: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lastRenderedPageBreak/>
        <w:t>І. Назначава състава на секционните избирателни комисии на територията на Община Банско, съгласно Приложение № 1, което е неразделна част от настоящото решение.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B021D6" w:rsidRPr="00B74B0E" w:rsidRDefault="00B021D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123D01" w:rsidRPr="009A0796" w:rsidRDefault="00123D01" w:rsidP="009A0796">
      <w:pPr>
        <w:jc w:val="both"/>
        <w:rPr>
          <w:rFonts w:ascii="Verdana" w:hAnsi="Verdana"/>
          <w:lang w:val="ru-RU"/>
        </w:rPr>
      </w:pPr>
    </w:p>
    <w:p w:rsidR="002F1039" w:rsidRPr="009A0796" w:rsidRDefault="002F1039" w:rsidP="009A079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2F1039" w:rsidRP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</w:t>
      </w:r>
      <w:r w:rsidR="00B021D6">
        <w:rPr>
          <w:rFonts w:ascii="Verdana" w:hAnsi="Verdana"/>
          <w:lang w:val="ru-RU"/>
        </w:rPr>
        <w:t>зето единодушно в 18.22</w:t>
      </w:r>
      <w:r w:rsidRPr="002F1039">
        <w:rPr>
          <w:rFonts w:ascii="Verdana" w:hAnsi="Verdana"/>
          <w:lang w:val="ru-RU"/>
        </w:rPr>
        <w:t> часа. </w:t>
      </w:r>
    </w:p>
    <w:p w:rsidR="002F1039" w:rsidRDefault="002F1039" w:rsidP="002F103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709C9" w:rsidRDefault="008709C9" w:rsidP="002F1039">
      <w:pPr>
        <w:jc w:val="both"/>
        <w:rPr>
          <w:rFonts w:ascii="Verdana" w:hAnsi="Verdana"/>
          <w:lang w:val="ru-RU"/>
        </w:rPr>
      </w:pPr>
    </w:p>
    <w:p w:rsidR="008709C9" w:rsidRPr="002F1039" w:rsidRDefault="008709C9" w:rsidP="008709C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8709C9" w:rsidRPr="00B74B0E" w:rsidRDefault="008709C9" w:rsidP="008709C9">
      <w:pPr>
        <w:jc w:val="both"/>
        <w:rPr>
          <w:rFonts w:ascii="Verdana" w:hAnsi="Verdana"/>
          <w:b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B74B0E">
        <w:rPr>
          <w:rFonts w:ascii="Verdana" w:hAnsi="Verdana"/>
          <w:b/>
        </w:rPr>
        <w:t>43</w:t>
      </w:r>
      <w:r w:rsidR="00011C95">
        <w:rPr>
          <w:rFonts w:ascii="Verdana" w:hAnsi="Verdana"/>
          <w:b/>
        </w:rPr>
        <w:t>-ЕП/НС от 09</w:t>
      </w:r>
      <w:r w:rsidR="00011C95" w:rsidRPr="002F1039">
        <w:rPr>
          <w:rFonts w:ascii="Verdana" w:hAnsi="Verdana"/>
          <w:b/>
        </w:rPr>
        <w:t>.0</w:t>
      </w:r>
      <w:r w:rsidR="00011C95">
        <w:rPr>
          <w:rFonts w:ascii="Verdana" w:hAnsi="Verdana"/>
          <w:b/>
        </w:rPr>
        <w:t>5</w:t>
      </w:r>
      <w:r w:rsidR="00011C95" w:rsidRPr="002F1039">
        <w:rPr>
          <w:rFonts w:ascii="Verdana" w:hAnsi="Verdana"/>
          <w:b/>
        </w:rPr>
        <w:t>.2024 г.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Сатовча.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В Районна избирателна комисия - Благоевград е постъпило писмо от Кмета на Община Сатовча, заведено с вх. № 136/09.05.2024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-Списък с резервни членове на СИК в община Сатовча за изборите на 9 юни 2024 година;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Предложения на партиите и коалициите за състав на СИК- 6 бр.;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Документи, съгласно чл. 91, ал. 4, т. 2 и т. 3 от Изборния кодекс - 6 бр.;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 Протокол от проведените на 29.04.2024 г. консултации и квотно разпределение на местата в СИК;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-КП  „ГЕРБ-СДС“;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-КП „БСП  за България“;  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lastRenderedPageBreak/>
        <w:t>-ПП „ ИМА ТАКЪВ НАРОД“;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-КП „ПРОДЪЛЖАВАМЕ ПРОМЯНАТА – ДЕМОКРАТИЧНА БЪЛГАРИЯ“;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ПП „Възраждане“;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-ПП „ДПС“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 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 </w:t>
      </w:r>
    </w:p>
    <w:p w:rsidR="00126AF6" w:rsidRPr="00B74B0E" w:rsidRDefault="00126AF6" w:rsidP="00B74B0E">
      <w:pPr>
        <w:jc w:val="center"/>
        <w:rPr>
          <w:rFonts w:ascii="Verdana" w:hAnsi="Verdana"/>
          <w:lang w:val="ru-RU"/>
        </w:rPr>
      </w:pPr>
      <w:r w:rsidRPr="00B74B0E">
        <w:rPr>
          <w:rFonts w:ascii="Verdana" w:hAnsi="Verdana"/>
          <w:b/>
          <w:bCs/>
          <w:lang w:val="ru-RU"/>
        </w:rPr>
        <w:t>РЕШИ: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І. Назначава състава на секционните избирателни комисии на територията на Община Сатовча, съгласно Приложение № 1, което е неразделна част от настоящото решение.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126AF6" w:rsidRPr="00B74B0E" w:rsidRDefault="00126AF6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8709C9" w:rsidRDefault="008709C9" w:rsidP="008709C9">
      <w:pPr>
        <w:jc w:val="both"/>
        <w:rPr>
          <w:rFonts w:ascii="Verdana" w:hAnsi="Verdana"/>
          <w:lang w:val="ru-RU"/>
        </w:rPr>
      </w:pPr>
    </w:p>
    <w:p w:rsidR="008709C9" w:rsidRPr="009A0796" w:rsidRDefault="008709C9" w:rsidP="008709C9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8709C9" w:rsidRPr="002F1039" w:rsidRDefault="008709C9" w:rsidP="008709C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 w:rsidR="00126AF6">
        <w:rPr>
          <w:rFonts w:ascii="Verdana" w:hAnsi="Verdana"/>
          <w:lang w:val="ru-RU"/>
        </w:rPr>
        <w:t>ието бе взето единодушно в 18.26</w:t>
      </w:r>
      <w:r w:rsidRPr="002F1039">
        <w:rPr>
          <w:rFonts w:ascii="Verdana" w:hAnsi="Verdana"/>
          <w:lang w:val="ru-RU"/>
        </w:rPr>
        <w:t> часа. </w:t>
      </w:r>
    </w:p>
    <w:p w:rsidR="008709C9" w:rsidRDefault="008709C9" w:rsidP="008709C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709C9" w:rsidRDefault="008709C9" w:rsidP="002F1039">
      <w:pPr>
        <w:jc w:val="both"/>
        <w:rPr>
          <w:rFonts w:ascii="Verdana" w:hAnsi="Verdana"/>
          <w:lang w:val="ru-RU"/>
        </w:rPr>
      </w:pPr>
    </w:p>
    <w:p w:rsidR="008709C9" w:rsidRPr="002F1039" w:rsidRDefault="008709C9" w:rsidP="008709C9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8709C9" w:rsidRPr="002F1039" w:rsidRDefault="008709C9" w:rsidP="008709C9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B74B0E">
        <w:rPr>
          <w:rFonts w:ascii="Verdana" w:hAnsi="Verdana"/>
          <w:b/>
        </w:rPr>
        <w:t>44</w:t>
      </w:r>
      <w:r w:rsidR="00011C95">
        <w:rPr>
          <w:rFonts w:ascii="Verdana" w:hAnsi="Verdana"/>
          <w:b/>
        </w:rPr>
        <w:t>-ЕП/НС от 09</w:t>
      </w:r>
      <w:r w:rsidR="00011C95" w:rsidRPr="002F1039">
        <w:rPr>
          <w:rFonts w:ascii="Verdana" w:hAnsi="Verdana"/>
          <w:b/>
        </w:rPr>
        <w:t>.0</w:t>
      </w:r>
      <w:r w:rsidR="00011C95">
        <w:rPr>
          <w:rFonts w:ascii="Verdana" w:hAnsi="Verdana"/>
          <w:b/>
        </w:rPr>
        <w:t>5</w:t>
      </w:r>
      <w:r w:rsidR="00011C95" w:rsidRPr="002F1039">
        <w:rPr>
          <w:rFonts w:ascii="Verdana" w:hAnsi="Verdana"/>
          <w:b/>
        </w:rPr>
        <w:t>.2024 г.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Струмяни.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В Районна избирателна комисия - Благоевград е постъпило писмо от Кмета на Община Струмяни, заведено с вх. № 134/09.05.2024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lastRenderedPageBreak/>
        <w:t>- 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-Списък с резервни членове на СИК в община Струмяни за изборите на 9 юни 2024 година;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Предложения на партиите и коалициите за състав на СИК- 6 бр.;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Документи, съгласно чл. 91, ал. 4, т. 2 и т. 3 от Изборния кодекс - 6 бр.;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 Протокол от проведените на 30.04.2024 г. консултации и квотно разпределение на местата в СИК;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-КП  „ГЕРБ-СДС“;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-КП „БСП  за България“;  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-ПП „ ИМА ТАКЪВ НАРОД“;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-КП „ПРОДЪЛЖАВАМЕ ПРОМЯНАТА – ДЕМОКРАТИЧНА БЪЛГАРИЯ“;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 ПП „Възраждане“;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-ПП „ДПС“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 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 </w:t>
      </w:r>
    </w:p>
    <w:p w:rsidR="00B74B0E" w:rsidRPr="00B74B0E" w:rsidRDefault="00B74B0E" w:rsidP="00B74B0E">
      <w:pPr>
        <w:jc w:val="center"/>
        <w:rPr>
          <w:rFonts w:ascii="Verdana" w:hAnsi="Verdana"/>
          <w:lang w:val="ru-RU"/>
        </w:rPr>
      </w:pPr>
      <w:r w:rsidRPr="00B74B0E">
        <w:rPr>
          <w:rFonts w:ascii="Verdana" w:hAnsi="Verdana"/>
          <w:b/>
          <w:bCs/>
          <w:lang w:val="ru-RU"/>
        </w:rPr>
        <w:t>РЕШИ: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І. Назначава състава на секционните избирателни комисии на територията на Община Струмяни, съгласно Приложение № 1, което е неразделна част от настоящото решение.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B74B0E" w:rsidRPr="00B74B0E" w:rsidRDefault="00B74B0E" w:rsidP="00B74B0E">
      <w:pPr>
        <w:jc w:val="both"/>
        <w:rPr>
          <w:rFonts w:ascii="Verdana" w:hAnsi="Verdana"/>
          <w:lang w:val="ru-RU"/>
        </w:rPr>
      </w:pPr>
      <w:r w:rsidRPr="00B74B0E">
        <w:rPr>
          <w:rFonts w:ascii="Verdana" w:hAnsi="Verdana"/>
          <w:lang w:val="ru-RU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8709C9" w:rsidRDefault="008709C9" w:rsidP="002F1039">
      <w:pPr>
        <w:jc w:val="both"/>
        <w:rPr>
          <w:rFonts w:ascii="Verdana" w:hAnsi="Verdana"/>
          <w:lang w:val="ru-RU"/>
        </w:rPr>
      </w:pPr>
    </w:p>
    <w:p w:rsidR="008709C9" w:rsidRPr="009A0796" w:rsidRDefault="008709C9" w:rsidP="008709C9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lastRenderedPageBreak/>
        <w:t>Колеги, моля гласуваме!</w:t>
      </w:r>
    </w:p>
    <w:p w:rsidR="008709C9" w:rsidRPr="002F1039" w:rsidRDefault="008709C9" w:rsidP="008709C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>
        <w:rPr>
          <w:rFonts w:ascii="Verdana" w:hAnsi="Verdana"/>
          <w:lang w:val="ru-RU"/>
        </w:rPr>
        <w:t>ието бе взето единодушно в 18.30</w:t>
      </w:r>
      <w:r w:rsidRPr="002F1039">
        <w:rPr>
          <w:rFonts w:ascii="Verdana" w:hAnsi="Verdana"/>
          <w:lang w:val="ru-RU"/>
        </w:rPr>
        <w:t> часа. </w:t>
      </w:r>
    </w:p>
    <w:p w:rsidR="008709C9" w:rsidRDefault="008709C9" w:rsidP="008709C9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709C9" w:rsidRDefault="008709C9" w:rsidP="002F1039">
      <w:pPr>
        <w:jc w:val="both"/>
        <w:rPr>
          <w:rFonts w:ascii="Verdana" w:hAnsi="Verdana"/>
          <w:lang w:val="ru-RU"/>
        </w:rPr>
      </w:pPr>
    </w:p>
    <w:p w:rsidR="00126AF6" w:rsidRPr="002F1039" w:rsidRDefault="00126AF6" w:rsidP="00126AF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126AF6" w:rsidRPr="002F1039" w:rsidRDefault="00126AF6" w:rsidP="00126AF6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947BC7">
        <w:rPr>
          <w:rFonts w:ascii="Verdana" w:hAnsi="Verdana"/>
          <w:b/>
        </w:rPr>
        <w:t>45</w:t>
      </w:r>
      <w:r>
        <w:rPr>
          <w:rFonts w:ascii="Verdana" w:hAnsi="Verdana"/>
          <w:b/>
        </w:rPr>
        <w:t>-ЕП/НС от 09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:rsidR="00126AF6" w:rsidRDefault="00126AF6" w:rsidP="00126AF6">
      <w:pPr>
        <w:jc w:val="both"/>
        <w:rPr>
          <w:rFonts w:ascii="Verdana" w:hAnsi="Verdana"/>
          <w:lang w:val="ru-RU"/>
        </w:rPr>
      </w:pP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Гоце Делчев.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В Районна избирателна комисия - Благоевград е постъпило писмо от Кмета на Община Гоце Делчев, заведено с вх. № 127/09.05.2024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 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-Списък с резервни членове на СИК в община Гоце Делчев за изборите на 9 юни 2024 година;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 Предложения на партиите и коалициите за състав на СИК- 6 бр.;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 Документи, съгласно чл. 91, ал. 4, т. 2 и т. 3 от Изборния кодекс - 6 бр.;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  Протокол от проведените на 30.04.2024 г. консултации и квотно разпределение на местата в СИК;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-КП  „ГЕРБ-СДС“;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-КП „БСП  за България“;  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-ПП „ ИМА ТАКЪВ НАРОД“;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-КП „ПРОДЪЛЖАВАМЕ ПРОМЯНАТА – ДЕМОКРАТИЧНА БЪЛГАРИЯ“;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 ПП „Възраждане“;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-ПП „ДПС“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 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lastRenderedPageBreak/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 </w:t>
      </w:r>
    </w:p>
    <w:p w:rsidR="00947BC7" w:rsidRPr="00947BC7" w:rsidRDefault="00947BC7" w:rsidP="00947BC7">
      <w:pPr>
        <w:jc w:val="center"/>
        <w:rPr>
          <w:rFonts w:ascii="Verdana" w:hAnsi="Verdana"/>
          <w:lang w:val="ru-RU"/>
        </w:rPr>
      </w:pPr>
      <w:r w:rsidRPr="00947BC7">
        <w:rPr>
          <w:rFonts w:ascii="Verdana" w:hAnsi="Verdana"/>
          <w:b/>
          <w:bCs/>
          <w:lang w:val="ru-RU"/>
        </w:rPr>
        <w:t>РЕШИ: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І. Назначава състава на секционните избирателни комисии на територията на Община Гоце Делчев, съгласно Приложение № 1, което е неразделна част от настоящото решение.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947BC7" w:rsidRPr="00947BC7" w:rsidRDefault="00947BC7" w:rsidP="00947BC7">
      <w:pPr>
        <w:jc w:val="both"/>
        <w:rPr>
          <w:rFonts w:ascii="Verdana" w:hAnsi="Verdana"/>
          <w:lang w:val="ru-RU"/>
        </w:rPr>
      </w:pPr>
      <w:r w:rsidRPr="00947BC7">
        <w:rPr>
          <w:rFonts w:ascii="Verdana" w:hAnsi="Verdana"/>
          <w:lang w:val="ru-RU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947BC7" w:rsidRDefault="00947BC7" w:rsidP="00126AF6">
      <w:pPr>
        <w:jc w:val="both"/>
        <w:rPr>
          <w:rFonts w:ascii="Verdana" w:hAnsi="Verdana"/>
          <w:lang w:val="ru-RU"/>
        </w:rPr>
      </w:pPr>
    </w:p>
    <w:p w:rsidR="00126AF6" w:rsidRPr="009A0796" w:rsidRDefault="00126AF6" w:rsidP="00126AF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126AF6" w:rsidRPr="002F1039" w:rsidRDefault="00126AF6" w:rsidP="00126AF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 w:rsidR="00947BC7">
        <w:rPr>
          <w:rFonts w:ascii="Verdana" w:hAnsi="Verdana"/>
          <w:lang w:val="ru-RU"/>
        </w:rPr>
        <w:t>ието бе взето единодушно в 18.35</w:t>
      </w:r>
      <w:r w:rsidRPr="002F1039">
        <w:rPr>
          <w:rFonts w:ascii="Verdana" w:hAnsi="Verdana"/>
          <w:lang w:val="ru-RU"/>
        </w:rPr>
        <w:t> часа. </w:t>
      </w:r>
    </w:p>
    <w:p w:rsidR="00126AF6" w:rsidRDefault="00126AF6" w:rsidP="00126AF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126AF6" w:rsidRDefault="00126AF6" w:rsidP="00126AF6">
      <w:pPr>
        <w:rPr>
          <w:rFonts w:ascii="Verdana" w:hAnsi="Verdana"/>
          <w:b/>
        </w:rPr>
      </w:pPr>
    </w:p>
    <w:p w:rsidR="00126AF6" w:rsidRPr="002F1039" w:rsidRDefault="00126AF6" w:rsidP="00126AF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126AF6" w:rsidRPr="002F1039" w:rsidRDefault="00126AF6" w:rsidP="00126AF6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F61F3E">
        <w:rPr>
          <w:rFonts w:ascii="Verdana" w:hAnsi="Verdana"/>
          <w:b/>
        </w:rPr>
        <w:t>46</w:t>
      </w:r>
      <w:r>
        <w:rPr>
          <w:rFonts w:ascii="Verdana" w:hAnsi="Verdana"/>
          <w:b/>
        </w:rPr>
        <w:t>-ЕП/НС от 09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:rsidR="00126AF6" w:rsidRDefault="00126AF6" w:rsidP="00126AF6">
      <w:pPr>
        <w:jc w:val="both"/>
        <w:rPr>
          <w:rFonts w:ascii="Verdana" w:hAnsi="Verdana"/>
          <w:lang w:val="ru-RU"/>
        </w:rPr>
      </w:pP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ОТНОСНО: Назначаване на секционни избирателни комисии за провеждане на изборите за Европейки Парламент и Народни представители на 9 юни 2024 г. в община Хаджидимово.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В Районна избирателна комисия - Благоевград е постъпило писмо от Кмета на Община Хаджидимово, заведено с вх. № 108/08.05.2024 г. във входящия регистър на РИК - Благоевград. Към писмото са приложени изискуеми документи по чл. 91, ал. 8 от Изборния кодекс: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- Писмено предложение за съставите на СИК, което съдържа имената, ЕГН, длъжност в комисията, образование, партията/коалицията, която ги предлага и телефон за връзка;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-Списък с резервни членове на СИК в община Хаджидимово за изборите на 9 юни 2024 година;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- Предложения на партиите и коалициите за състав на СИК- 6 бр.;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lastRenderedPageBreak/>
        <w:t>- Документи, съгласно чл. 91, ал. 4, т. 2 и т. 3 от Изборния кодекс - 6 бр.;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-  Протокол от проведените на 30.04.2024 г. консултации и квотно разпределение на местата в СИК;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-  Копие от съобщение за датата и часа  и мястото на провеждане на консултации.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  На консултациите са участвали представители на следните политически партии и коалиции: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-КП  „ГЕРБ-СДС“;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-КП „БСП  за България“;  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-ПП „ ИМА ТАКЪВ НАРОД“;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-КП „ПРОДЪЛЖАВАМЕ ПРОМЯНАТА – ДЕМОКРАТИЧНА БЪЛГАРИЯ“;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- ПП „Възраждане“;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-ПП „ДПС“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 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При консултациите е постигнато съгласие по отношение на ръководните места и разпределението по отделни секции на членовете на СИК.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Предвид горното и на основание чл. 72, ал. 1, т. 4, във връзка с чл. 89, ал. 1, във връзка с чл. 91, ал. 11 от Изборния кодекс и във връзка с Решение № 3130-ЕП/НС от 23 април 2024 г. на Централната избирателна комисия, при спазване на законоустановения кворум, Районна Избирателна комисия – Благоевград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 </w:t>
      </w:r>
    </w:p>
    <w:p w:rsidR="00F61F3E" w:rsidRPr="00F61F3E" w:rsidRDefault="00F61F3E" w:rsidP="00F61F3E">
      <w:pPr>
        <w:jc w:val="center"/>
        <w:rPr>
          <w:rFonts w:ascii="Verdana" w:hAnsi="Verdana"/>
          <w:lang w:val="ru-RU"/>
        </w:rPr>
      </w:pPr>
      <w:r w:rsidRPr="00F61F3E">
        <w:rPr>
          <w:rFonts w:ascii="Verdana" w:hAnsi="Verdana"/>
          <w:b/>
          <w:bCs/>
          <w:lang w:val="ru-RU"/>
        </w:rPr>
        <w:t>РЕШИ: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І. Назначава състава на секционните избирателни комисии на територията на Община Хаджидимово, съгласно Приложение № 1, което е неразделна част от настоящото решение.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На назначените членове на СИК да се издаде Удостоверение – Приложение № 83-ЕП/НС от изборните книжа.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ІІ. Утвърждава списък на резервните членове на СИК, съгласно Приложение № 2, което е неразделна част от настоящото решение.</w:t>
      </w:r>
    </w:p>
    <w:p w:rsidR="009C4DC3" w:rsidRDefault="009C4DC3" w:rsidP="00126AF6">
      <w:pPr>
        <w:jc w:val="both"/>
        <w:rPr>
          <w:rFonts w:ascii="Verdana" w:hAnsi="Verdana"/>
          <w:lang w:val="ru-RU"/>
        </w:rPr>
      </w:pPr>
    </w:p>
    <w:p w:rsidR="00126AF6" w:rsidRPr="009A0796" w:rsidRDefault="00126AF6" w:rsidP="00126AF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126AF6" w:rsidRPr="002F1039" w:rsidRDefault="00126AF6" w:rsidP="00126AF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 w:rsidR="009C4DC3">
        <w:rPr>
          <w:rFonts w:ascii="Verdana" w:hAnsi="Verdana"/>
          <w:lang w:val="ru-RU"/>
        </w:rPr>
        <w:t>ието бе взето единодушно в 18.4</w:t>
      </w:r>
      <w:r>
        <w:rPr>
          <w:rFonts w:ascii="Verdana" w:hAnsi="Verdana"/>
          <w:lang w:val="ru-RU"/>
        </w:rPr>
        <w:t>0</w:t>
      </w:r>
      <w:r w:rsidRPr="002F1039">
        <w:rPr>
          <w:rFonts w:ascii="Verdana" w:hAnsi="Verdana"/>
          <w:lang w:val="ru-RU"/>
        </w:rPr>
        <w:t> часа. </w:t>
      </w:r>
    </w:p>
    <w:p w:rsidR="00126AF6" w:rsidRDefault="00126AF6" w:rsidP="00126AF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126AF6" w:rsidRDefault="00126AF6" w:rsidP="00126AF6">
      <w:pPr>
        <w:rPr>
          <w:rFonts w:ascii="Verdana" w:hAnsi="Verdana"/>
          <w:b/>
        </w:rPr>
      </w:pPr>
    </w:p>
    <w:p w:rsidR="00126AF6" w:rsidRPr="002F1039" w:rsidRDefault="00126AF6" w:rsidP="00126AF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lastRenderedPageBreak/>
        <w:t>Мартин  Бусаров: Колеги предлагам Ви :</w:t>
      </w:r>
    </w:p>
    <w:p w:rsidR="00126AF6" w:rsidRPr="002F1039" w:rsidRDefault="00126AF6" w:rsidP="00126AF6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F61F3E">
        <w:rPr>
          <w:rFonts w:ascii="Verdana" w:hAnsi="Verdana"/>
          <w:b/>
        </w:rPr>
        <w:t>47</w:t>
      </w:r>
      <w:r>
        <w:rPr>
          <w:rFonts w:ascii="Verdana" w:hAnsi="Verdana"/>
          <w:b/>
        </w:rPr>
        <w:t>-ЕП/НС от 09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:rsidR="00126AF6" w:rsidRDefault="00126AF6" w:rsidP="00126AF6">
      <w:pPr>
        <w:jc w:val="both"/>
        <w:rPr>
          <w:rFonts w:ascii="Verdana" w:hAnsi="Verdana"/>
          <w:lang w:val="ru-RU"/>
        </w:rPr>
      </w:pP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ОТНОСНО: Поправка на техническа грешка в решение №23-НС от 07.05.2024г. относно предложение за регистрация на кандидатска листа за народни представители в изборите на 09 юни 2024г. в изборен район 01-Благоевградски от коалиция „СИНЯ БЪЛГАРИЯ“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На основание чл. 72, ал. 1, т. 1 от Изборния кодекс , при спазване на законоустановения кворум, Районната избирателна комисия - Благоевград 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 </w:t>
      </w:r>
    </w:p>
    <w:p w:rsidR="00F61F3E" w:rsidRPr="00F61F3E" w:rsidRDefault="00F61F3E" w:rsidP="00F61F3E">
      <w:pPr>
        <w:jc w:val="center"/>
        <w:rPr>
          <w:rFonts w:ascii="Verdana" w:hAnsi="Verdana"/>
          <w:lang w:val="ru-RU"/>
        </w:rPr>
      </w:pPr>
      <w:r w:rsidRPr="00F61F3E">
        <w:rPr>
          <w:rFonts w:ascii="Verdana" w:hAnsi="Verdana"/>
          <w:b/>
          <w:bCs/>
          <w:lang w:val="ru-RU"/>
        </w:rPr>
        <w:t>Р Е Ш И: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 </w:t>
      </w:r>
    </w:p>
    <w:p w:rsidR="00F61F3E" w:rsidRPr="00F61F3E" w:rsidRDefault="00F61F3E" w:rsidP="00F61F3E">
      <w:pPr>
        <w:jc w:val="both"/>
        <w:rPr>
          <w:rFonts w:ascii="Verdana" w:hAnsi="Verdana"/>
          <w:lang w:val="ru-RU"/>
        </w:rPr>
      </w:pPr>
      <w:r w:rsidRPr="00F61F3E">
        <w:rPr>
          <w:rFonts w:ascii="Verdana" w:hAnsi="Verdana"/>
          <w:lang w:val="ru-RU"/>
        </w:rPr>
        <w:t>Допуска поправка на техническа грешка в Решение №23-НС от 07.05.2024г. на РИК 01 Благоевград, като в диспозитива на решението вместо  " II. Обявява кандидати за народни представители в изборите на 09 юни 2024г. в изборен район 01-Благоевградски, предложени от коалиция „НИЕ ГРАЖДАНИТЕ“, както следва:" да се чете " II. Обявява кандидати за народни представители в изборите на 09 юни 2024г. в изборен район 01-Благоевградски, предложени от коалиция „СИНЯ БЪЛГАРИЯ“, както следва:"</w:t>
      </w:r>
    </w:p>
    <w:p w:rsidR="00F61F3E" w:rsidRDefault="00F61F3E" w:rsidP="00126AF6">
      <w:pPr>
        <w:jc w:val="both"/>
        <w:rPr>
          <w:rFonts w:ascii="Verdana" w:hAnsi="Verdana"/>
          <w:lang w:val="ru-RU"/>
        </w:rPr>
      </w:pPr>
    </w:p>
    <w:p w:rsidR="00126AF6" w:rsidRPr="009A0796" w:rsidRDefault="00126AF6" w:rsidP="00126AF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126AF6" w:rsidRPr="002F1039" w:rsidRDefault="00126AF6" w:rsidP="00126AF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 w:rsidR="00F61F3E">
        <w:rPr>
          <w:rFonts w:ascii="Verdana" w:hAnsi="Verdana"/>
          <w:lang w:val="ru-RU"/>
        </w:rPr>
        <w:t>ието бе взето единодушно в 18.43</w:t>
      </w:r>
      <w:r w:rsidRPr="002F1039">
        <w:rPr>
          <w:rFonts w:ascii="Verdana" w:hAnsi="Verdana"/>
          <w:lang w:val="ru-RU"/>
        </w:rPr>
        <w:t> часа. </w:t>
      </w:r>
    </w:p>
    <w:p w:rsidR="00126AF6" w:rsidRDefault="00126AF6" w:rsidP="00126AF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126AF6" w:rsidRDefault="00126AF6" w:rsidP="00126AF6">
      <w:pPr>
        <w:rPr>
          <w:rFonts w:ascii="Verdana" w:hAnsi="Verdana"/>
          <w:b/>
        </w:rPr>
      </w:pPr>
    </w:p>
    <w:p w:rsidR="00126AF6" w:rsidRPr="002F1039" w:rsidRDefault="00126AF6" w:rsidP="00126AF6">
      <w:pPr>
        <w:rPr>
          <w:rFonts w:ascii="Verdana" w:hAnsi="Verdana"/>
          <w:b/>
        </w:rPr>
      </w:pPr>
      <w:r w:rsidRPr="002F1039">
        <w:rPr>
          <w:rFonts w:ascii="Verdana" w:hAnsi="Verdana"/>
          <w:b/>
        </w:rPr>
        <w:t>Мартин  Бусаров: Колеги предлагам Ви :</w:t>
      </w:r>
    </w:p>
    <w:p w:rsidR="00126AF6" w:rsidRPr="002F1039" w:rsidRDefault="00126AF6" w:rsidP="00126AF6">
      <w:pPr>
        <w:jc w:val="both"/>
        <w:rPr>
          <w:rFonts w:ascii="Verdana" w:hAnsi="Verdana"/>
          <w:b/>
          <w:lang w:val="ru-RU"/>
        </w:rPr>
      </w:pPr>
      <w:r w:rsidRPr="002F1039">
        <w:rPr>
          <w:rFonts w:ascii="Verdana" w:hAnsi="Verdana"/>
          <w:b/>
          <w:lang w:val="ru-RU"/>
        </w:rPr>
        <w:t xml:space="preserve">Проект за решение с номер  </w:t>
      </w:r>
      <w:r w:rsidR="00F61F3E">
        <w:rPr>
          <w:rFonts w:ascii="Verdana" w:hAnsi="Verdana"/>
          <w:b/>
        </w:rPr>
        <w:t>48</w:t>
      </w:r>
      <w:r>
        <w:rPr>
          <w:rFonts w:ascii="Verdana" w:hAnsi="Verdana"/>
          <w:b/>
        </w:rPr>
        <w:t>-ЕП/НС от 09</w:t>
      </w:r>
      <w:r w:rsidRPr="002F1039">
        <w:rPr>
          <w:rFonts w:ascii="Verdana" w:hAnsi="Verdana"/>
          <w:b/>
        </w:rPr>
        <w:t>.0</w:t>
      </w:r>
      <w:r>
        <w:rPr>
          <w:rFonts w:ascii="Verdana" w:hAnsi="Verdana"/>
          <w:b/>
        </w:rPr>
        <w:t>5</w:t>
      </w:r>
      <w:r w:rsidRPr="002F1039">
        <w:rPr>
          <w:rFonts w:ascii="Verdana" w:hAnsi="Verdana"/>
          <w:b/>
        </w:rPr>
        <w:t>.2024 г.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sz w:val="22"/>
          <w:szCs w:val="22"/>
          <w:lang w:val="ru-RU" w:eastAsia="en-US"/>
        </w:rPr>
        <w:t>ОТНОСНО: провеждане на жребий за определяне на реда за представяне на партиите и коалициите в диспутите по регионалните радио и телевизионни центрове на БНР и БНТ в изборите за Европейки Парламент и Народни представители на 9 юни 2024 г.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sz w:val="22"/>
          <w:szCs w:val="22"/>
          <w:lang w:val="ru-RU" w:eastAsia="en-US"/>
        </w:rPr>
        <w:t>На основание чл. 72, ал. 1, т. 1,  във връзка с  чл. 196, ал. 3 от Изборния кодекс и   Решение № 3238-ЕП/НС от 07.05.2024г. на ЦИК и на основание проведения жребий в </w:t>
      </w: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заседателната зала на РИК 01  Благоевград</w:t>
      </w:r>
      <w:r w:rsidRPr="00F61F3E">
        <w:rPr>
          <w:rFonts w:ascii="Verdana" w:eastAsiaTheme="minorHAnsi" w:hAnsi="Verdana" w:cstheme="minorBidi"/>
          <w:sz w:val="22"/>
          <w:szCs w:val="22"/>
          <w:lang w:val="ru-RU" w:eastAsia="en-US"/>
        </w:rPr>
        <w:t>, намираща се в сградата на Областна администрация - Благоевград, ул. „Георги Измирлиев" № 9, при спазване на законоустановения кворум , Районна избирателна комисия- Благоевград</w:t>
      </w: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 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           РЕШИ:</w:t>
      </w:r>
      <w:r w:rsidRPr="00F61F3E">
        <w:rPr>
          <w:rFonts w:ascii="Verdana" w:eastAsiaTheme="minorHAnsi" w:hAnsi="Verdana" w:cstheme="minorBidi"/>
          <w:sz w:val="22"/>
          <w:szCs w:val="22"/>
          <w:lang w:val="ru-RU" w:eastAsia="en-US"/>
        </w:rPr>
        <w:t> 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sz w:val="22"/>
          <w:szCs w:val="22"/>
          <w:lang w:val="ru-RU" w:eastAsia="en-US"/>
        </w:rPr>
        <w:lastRenderedPageBreak/>
        <w:t>Обявява следната поредност за представяне на кандидатите на партиите, коалициите и инициативните комитети в диспутите по регионалните радио- и телевизионни центрове на БНР и БНТ в изборите за Европейки Парламент и Народни представители на 9 юни 2024 г. :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ПП НАРОДНА ПАРТИЯ ИСТИНАТА И САМО ИСТИНАТА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НИЕ ИДВАМЕ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Зелено движение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ЕДИНЕНИЕ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Движение за права и свободи – ДПС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Партия на ЗЕЛЕНИТЕ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СИНЯ БЪЛГАРИЯ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СОЛИДАРНА БЪЛГАРИЯ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ЗА ВЕЛИКА БЪЛГАРИЯ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ВЪЗРАЖДАНЕ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ПОЛИТИЧЕСКА ПАРТИЯ БЪЛГАРСКИ ГЛАСЪ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ИМА ТАКЪВ НАРОД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БЪЛГАРСКИ ВЪЗХОД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 БНО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БЪЛГАРСКИ НАЦИОНАЛЕН СЪЮЗ – НД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ЦЕНТЪР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КОАЛИЦИЯ ПРОДЪЛЖАВАМЕ ПРОМЯНАТА – ДЕМОКРАТИЧНА БЪЛГАРИЯ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КП ГРАЖДАНСКИ БЛОК (ГБ)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ЛЕВИЦАТА!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ПП ОБЩЕСТВО ЗА НОВА БЪЛГАРИЯ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БСП за БЪЛГАРИЯ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ПП ВМРО – БЪЛГАРСКО НАЦИОНАЛНО ДВИЖЕНИЕ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НИЕ ГРАЖДАНИТЕ /БЪЛГАРСКАТА ПРОЛЕТ, КОЙ, БРСП, НАЦИЯ/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БСДД – БЪЛГАРСКИ СЪЮЗ ЗА ДИРЕКТНА ДЕМОКРАЦИЯ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ПП МЕЧ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КОАЛИЦИЯ НЕУТРАЛНА БЪЛГАРИЯ (РУСОФИЛИ И КОМУНИСТИ)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ПП ВЕЛИЧИЕ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ПРЯКА ДЕМОКРАЦИЯ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КОАЛИЦИЯ НА РОЗАТА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t>ГЕРБ-СДС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b/>
          <w:bCs/>
          <w:sz w:val="22"/>
          <w:szCs w:val="22"/>
          <w:lang w:val="ru-RU" w:eastAsia="en-US"/>
        </w:rPr>
        <w:lastRenderedPageBreak/>
        <w:t>ПП ГЛАС НАРОДЕН</w:t>
      </w:r>
    </w:p>
    <w:p w:rsidR="00F61F3E" w:rsidRPr="00F61F3E" w:rsidRDefault="00F61F3E" w:rsidP="00F61F3E">
      <w:pPr>
        <w:pStyle w:val="NormalWeb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val="ru-RU" w:eastAsia="en-US"/>
        </w:rPr>
      </w:pPr>
      <w:r w:rsidRPr="00F61F3E">
        <w:rPr>
          <w:rFonts w:ascii="Verdana" w:eastAsiaTheme="minorHAnsi" w:hAnsi="Verdana" w:cstheme="minorBidi"/>
          <w:sz w:val="22"/>
          <w:szCs w:val="22"/>
          <w:lang w:val="ru-RU" w:eastAsia="en-US"/>
        </w:rPr>
        <w:t> </w:t>
      </w:r>
    </w:p>
    <w:p w:rsidR="00126AF6" w:rsidRDefault="00126AF6" w:rsidP="00126AF6">
      <w:pPr>
        <w:jc w:val="both"/>
        <w:rPr>
          <w:rFonts w:ascii="Verdana" w:hAnsi="Verdana"/>
          <w:lang w:val="ru-RU"/>
        </w:rPr>
      </w:pPr>
    </w:p>
    <w:p w:rsidR="00126AF6" w:rsidRPr="009A0796" w:rsidRDefault="00126AF6" w:rsidP="00126AF6">
      <w:pPr>
        <w:jc w:val="both"/>
        <w:rPr>
          <w:rFonts w:ascii="Verdana" w:hAnsi="Verdana"/>
          <w:lang w:val="ru-RU"/>
        </w:rPr>
      </w:pPr>
      <w:r w:rsidRPr="009A0796">
        <w:rPr>
          <w:rFonts w:ascii="Verdana" w:hAnsi="Verdana"/>
          <w:lang w:val="ru-RU"/>
        </w:rPr>
        <w:t>Колеги, моля гласуваме!</w:t>
      </w:r>
    </w:p>
    <w:p w:rsidR="00126AF6" w:rsidRPr="002F1039" w:rsidRDefault="00126AF6" w:rsidP="00126AF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Решен</w:t>
      </w:r>
      <w:r w:rsidR="00F61F3E">
        <w:rPr>
          <w:rFonts w:ascii="Verdana" w:hAnsi="Verdana"/>
          <w:lang w:val="ru-RU"/>
        </w:rPr>
        <w:t>ието бе взето единодушно в 18.55</w:t>
      </w:r>
      <w:r w:rsidRPr="002F1039">
        <w:rPr>
          <w:rFonts w:ascii="Verdana" w:hAnsi="Verdana"/>
          <w:lang w:val="ru-RU"/>
        </w:rPr>
        <w:t> часа. </w:t>
      </w:r>
    </w:p>
    <w:p w:rsidR="00126AF6" w:rsidRDefault="00126AF6" w:rsidP="00126AF6">
      <w:pPr>
        <w:jc w:val="both"/>
        <w:rPr>
          <w:rFonts w:ascii="Verdana" w:hAnsi="Verdana"/>
          <w:lang w:val="ru-RU"/>
        </w:rPr>
      </w:pPr>
      <w:r w:rsidRPr="002F1039">
        <w:rPr>
          <w:rFonts w:ascii="Verdana" w:hAnsi="Verdana"/>
          <w:lang w:val="ru-RU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126AF6" w:rsidRDefault="00126AF6" w:rsidP="00126AF6">
      <w:pPr>
        <w:rPr>
          <w:rFonts w:ascii="Verdana" w:hAnsi="Verdana"/>
          <w:b/>
        </w:rPr>
      </w:pPr>
    </w:p>
    <w:p w:rsidR="00652742" w:rsidRDefault="00652742" w:rsidP="00652742">
      <w:pPr>
        <w:jc w:val="both"/>
        <w:rPr>
          <w:rFonts w:ascii="Verdana" w:hAnsi="Verdana"/>
          <w:lang w:val="ru-RU"/>
        </w:rPr>
      </w:pPr>
      <w:r w:rsidRPr="00CC29D7">
        <w:rPr>
          <w:rFonts w:ascii="Verdana" w:hAnsi="Verdana"/>
          <w:b/>
          <w:lang w:val="ru-RU"/>
        </w:rPr>
        <w:t>По точка разни</w:t>
      </w:r>
      <w:r>
        <w:rPr>
          <w:rFonts w:ascii="Verdana" w:hAnsi="Verdana"/>
          <w:lang w:val="ru-RU"/>
        </w:rPr>
        <w:t xml:space="preserve"> се обсъдиха организационни дейности, които предстоят за нормалното протичане и организация на изборния процес в РИК01.</w:t>
      </w: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Заседанието приключи в </w:t>
      </w:r>
      <w:r w:rsidR="00652742">
        <w:rPr>
          <w:rFonts w:ascii="Verdana" w:hAnsi="Verdana"/>
        </w:rPr>
        <w:t>19.1</w:t>
      </w:r>
      <w:r>
        <w:rPr>
          <w:rFonts w:ascii="Verdana" w:hAnsi="Verdana"/>
        </w:rPr>
        <w:t>0ч.</w:t>
      </w:r>
    </w:p>
    <w:p w:rsidR="00CC29D7" w:rsidRDefault="00652742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Следващо заседание на 14</w:t>
      </w:r>
      <w:bookmarkStart w:id="0" w:name="_GoBack"/>
      <w:bookmarkEnd w:id="0"/>
      <w:r w:rsidR="00EB7754">
        <w:rPr>
          <w:rFonts w:ascii="Verdana" w:hAnsi="Verdana"/>
        </w:rPr>
        <w:t>.05</w:t>
      </w:r>
      <w:r w:rsidR="00CC29D7">
        <w:rPr>
          <w:rFonts w:ascii="Verdana" w:hAnsi="Verdana"/>
        </w:rPr>
        <w:t>.2024г. – ВТОРНИК от 18.00ч.</w:t>
      </w:r>
    </w:p>
    <w:p w:rsidR="00CC29D7" w:rsidRDefault="00CC29D7" w:rsidP="00CC29D7">
      <w:pPr>
        <w:jc w:val="both"/>
        <w:rPr>
          <w:rFonts w:ascii="Verdana" w:hAnsi="Verdana"/>
        </w:rPr>
      </w:pP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Секретар:</w:t>
      </w:r>
    </w:p>
    <w:p w:rsidR="00CC29D7" w:rsidRDefault="00CC29D7" w:rsidP="00CC29D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Мартин  Бусаров                                                      Исмет Узунов</w:t>
      </w:r>
    </w:p>
    <w:p w:rsidR="002F1039" w:rsidRPr="00DD3E22" w:rsidRDefault="002F1039" w:rsidP="00DD3E22">
      <w:pPr>
        <w:jc w:val="both"/>
        <w:rPr>
          <w:rFonts w:ascii="Verdana" w:hAnsi="Verdana"/>
          <w:lang w:val="ru-RU"/>
        </w:rPr>
      </w:pPr>
    </w:p>
    <w:sectPr w:rsidR="002F1039" w:rsidRPr="00DD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4076"/>
    <w:multiLevelType w:val="multilevel"/>
    <w:tmpl w:val="6190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A4F61"/>
    <w:multiLevelType w:val="multilevel"/>
    <w:tmpl w:val="21A6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14272"/>
    <w:multiLevelType w:val="hybridMultilevel"/>
    <w:tmpl w:val="8228A6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A3F43"/>
    <w:multiLevelType w:val="multilevel"/>
    <w:tmpl w:val="4C62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CA2F35"/>
    <w:multiLevelType w:val="multilevel"/>
    <w:tmpl w:val="89D4F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8F1402"/>
    <w:multiLevelType w:val="multilevel"/>
    <w:tmpl w:val="837A65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454A75"/>
    <w:multiLevelType w:val="multilevel"/>
    <w:tmpl w:val="6B82C2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50220E"/>
    <w:multiLevelType w:val="multilevel"/>
    <w:tmpl w:val="55C4D9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01163E"/>
    <w:multiLevelType w:val="multilevel"/>
    <w:tmpl w:val="EAA8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8A53A2"/>
    <w:multiLevelType w:val="multilevel"/>
    <w:tmpl w:val="5CE8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2F1706"/>
    <w:multiLevelType w:val="multilevel"/>
    <w:tmpl w:val="EF74BE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1860F6"/>
    <w:multiLevelType w:val="multilevel"/>
    <w:tmpl w:val="057E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C66B2C"/>
    <w:multiLevelType w:val="multilevel"/>
    <w:tmpl w:val="83AE1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F5411E"/>
    <w:multiLevelType w:val="hybridMultilevel"/>
    <w:tmpl w:val="B2EC9CA4"/>
    <w:lvl w:ilvl="0" w:tplc="381252F4">
      <w:start w:val="1"/>
      <w:numFmt w:val="bullet"/>
      <w:lvlText w:val="-"/>
      <w:lvlJc w:val="left"/>
      <w:pPr>
        <w:ind w:left="11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>
    <w:nsid w:val="37A564F2"/>
    <w:multiLevelType w:val="hybridMultilevel"/>
    <w:tmpl w:val="892A7504"/>
    <w:lvl w:ilvl="0" w:tplc="05BA0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552273"/>
    <w:multiLevelType w:val="multilevel"/>
    <w:tmpl w:val="98E6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BF202E"/>
    <w:multiLevelType w:val="multilevel"/>
    <w:tmpl w:val="89C6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B30E4D"/>
    <w:multiLevelType w:val="multilevel"/>
    <w:tmpl w:val="B180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395423"/>
    <w:multiLevelType w:val="multilevel"/>
    <w:tmpl w:val="1B3E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80DE9"/>
    <w:multiLevelType w:val="multilevel"/>
    <w:tmpl w:val="B454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8E32BC"/>
    <w:multiLevelType w:val="hybridMultilevel"/>
    <w:tmpl w:val="12A22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50DB9"/>
    <w:multiLevelType w:val="multilevel"/>
    <w:tmpl w:val="579C4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939C5"/>
    <w:multiLevelType w:val="hybridMultilevel"/>
    <w:tmpl w:val="EF5C3A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E083B"/>
    <w:multiLevelType w:val="hybridMultilevel"/>
    <w:tmpl w:val="DFBA5FFA"/>
    <w:lvl w:ilvl="0" w:tplc="D6A875FC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AE7DD2"/>
    <w:multiLevelType w:val="multilevel"/>
    <w:tmpl w:val="768C7B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B75F7"/>
    <w:multiLevelType w:val="hybridMultilevel"/>
    <w:tmpl w:val="430EC602"/>
    <w:lvl w:ilvl="0" w:tplc="18526962">
      <w:numFmt w:val="bullet"/>
      <w:lvlText w:val="-"/>
      <w:lvlJc w:val="left"/>
      <w:pPr>
        <w:ind w:left="1428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1429EE"/>
    <w:multiLevelType w:val="multilevel"/>
    <w:tmpl w:val="8E74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8D144B"/>
    <w:multiLevelType w:val="multilevel"/>
    <w:tmpl w:val="797E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24"/>
  </w:num>
  <w:num w:numId="4">
    <w:abstractNumId w:val="9"/>
  </w:num>
  <w:num w:numId="5">
    <w:abstractNumId w:val="15"/>
  </w:num>
  <w:num w:numId="6">
    <w:abstractNumId w:val="27"/>
  </w:num>
  <w:num w:numId="7">
    <w:abstractNumId w:val="20"/>
  </w:num>
  <w:num w:numId="8">
    <w:abstractNumId w:val="11"/>
  </w:num>
  <w:num w:numId="9">
    <w:abstractNumId w:val="14"/>
  </w:num>
  <w:num w:numId="10">
    <w:abstractNumId w:val="13"/>
  </w:num>
  <w:num w:numId="11">
    <w:abstractNumId w:val="25"/>
  </w:num>
  <w:num w:numId="12">
    <w:abstractNumId w:val="3"/>
  </w:num>
  <w:num w:numId="13">
    <w:abstractNumId w:val="1"/>
  </w:num>
  <w:num w:numId="14">
    <w:abstractNumId w:val="21"/>
  </w:num>
  <w:num w:numId="15">
    <w:abstractNumId w:val="8"/>
  </w:num>
  <w:num w:numId="16">
    <w:abstractNumId w:val="19"/>
  </w:num>
  <w:num w:numId="17">
    <w:abstractNumId w:val="7"/>
  </w:num>
  <w:num w:numId="18">
    <w:abstractNumId w:val="17"/>
  </w:num>
  <w:num w:numId="19">
    <w:abstractNumId w:val="12"/>
  </w:num>
  <w:num w:numId="20">
    <w:abstractNumId w:val="26"/>
  </w:num>
  <w:num w:numId="21">
    <w:abstractNumId w:val="10"/>
  </w:num>
  <w:num w:numId="22">
    <w:abstractNumId w:val="18"/>
  </w:num>
  <w:num w:numId="23">
    <w:abstractNumId w:val="5"/>
  </w:num>
  <w:num w:numId="24">
    <w:abstractNumId w:val="16"/>
  </w:num>
  <w:num w:numId="25">
    <w:abstractNumId w:val="6"/>
  </w:num>
  <w:num w:numId="26">
    <w:abstractNumId w:val="0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C8"/>
    <w:rsid w:val="00011C95"/>
    <w:rsid w:val="0004411D"/>
    <w:rsid w:val="000D7D6E"/>
    <w:rsid w:val="00123D01"/>
    <w:rsid w:val="00126AF6"/>
    <w:rsid w:val="00130DAF"/>
    <w:rsid w:val="00140BB1"/>
    <w:rsid w:val="001649B7"/>
    <w:rsid w:val="001B7994"/>
    <w:rsid w:val="002472E1"/>
    <w:rsid w:val="00277B1F"/>
    <w:rsid w:val="002F1039"/>
    <w:rsid w:val="00546A20"/>
    <w:rsid w:val="005F00A6"/>
    <w:rsid w:val="00652742"/>
    <w:rsid w:val="007F59C8"/>
    <w:rsid w:val="00801F37"/>
    <w:rsid w:val="00812DA5"/>
    <w:rsid w:val="00817D83"/>
    <w:rsid w:val="00861FF3"/>
    <w:rsid w:val="008709C9"/>
    <w:rsid w:val="009402A7"/>
    <w:rsid w:val="00947BC7"/>
    <w:rsid w:val="00965404"/>
    <w:rsid w:val="009A0796"/>
    <w:rsid w:val="009C4DC3"/>
    <w:rsid w:val="00A84823"/>
    <w:rsid w:val="00B021D6"/>
    <w:rsid w:val="00B133B4"/>
    <w:rsid w:val="00B74B0E"/>
    <w:rsid w:val="00CC29D7"/>
    <w:rsid w:val="00D120EF"/>
    <w:rsid w:val="00D53E3E"/>
    <w:rsid w:val="00DD3E22"/>
    <w:rsid w:val="00DE049B"/>
    <w:rsid w:val="00DE78E5"/>
    <w:rsid w:val="00E95CBF"/>
    <w:rsid w:val="00EB4C5E"/>
    <w:rsid w:val="00EB7754"/>
    <w:rsid w:val="00F61F3E"/>
    <w:rsid w:val="00F91C88"/>
    <w:rsid w:val="00FB1CB6"/>
    <w:rsid w:val="00FC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ED0D2-4A45-40E7-9DAD-30373E8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AF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F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411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11D"/>
  </w:style>
  <w:style w:type="paragraph" w:styleId="NormalWeb">
    <w:name w:val="Normal (Web)"/>
    <w:basedOn w:val="Normal"/>
    <w:uiPriority w:val="99"/>
    <w:semiHidden/>
    <w:unhideWhenUsed/>
    <w:rsid w:val="00DD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F1039"/>
    <w:rPr>
      <w:b/>
      <w:bCs/>
    </w:rPr>
  </w:style>
  <w:style w:type="character" w:styleId="Emphasis">
    <w:name w:val="Emphasis"/>
    <w:basedOn w:val="DefaultParagraphFont"/>
    <w:uiPriority w:val="20"/>
    <w:qFormat/>
    <w:rsid w:val="002F1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01@cik.bg" TargetMode="External"/><Relationship Id="rId5" Type="http://schemas.openxmlformats.org/officeDocument/2006/relationships/hyperlink" Target="tel:+3598875447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15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RIK01</cp:lastModifiedBy>
  <cp:revision>25</cp:revision>
  <dcterms:created xsi:type="dcterms:W3CDTF">2024-05-03T07:31:00Z</dcterms:created>
  <dcterms:modified xsi:type="dcterms:W3CDTF">2024-05-19T11:01:00Z</dcterms:modified>
</cp:coreProperties>
</file>